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5FFC7" w14:textId="77777777" w:rsidR="00BC4F2A" w:rsidRDefault="00BC4F2A" w:rsidP="00BC4F2A">
      <w:pPr>
        <w:spacing w:line="480" w:lineRule="auto"/>
        <w:jc w:val="center"/>
        <w:rPr>
          <w:rFonts w:ascii="Times New Roman" w:hAnsi="Times New Roman" w:cs="Times New Roman"/>
          <w:sz w:val="24"/>
          <w:szCs w:val="24"/>
        </w:rPr>
      </w:pPr>
    </w:p>
    <w:p w14:paraId="07F242DA" w14:textId="77777777" w:rsidR="00BC4F2A" w:rsidRDefault="00BC4F2A" w:rsidP="00BC4F2A">
      <w:pPr>
        <w:spacing w:line="480" w:lineRule="auto"/>
        <w:jc w:val="center"/>
        <w:rPr>
          <w:rFonts w:ascii="Times New Roman" w:hAnsi="Times New Roman" w:cs="Times New Roman"/>
          <w:sz w:val="24"/>
          <w:szCs w:val="24"/>
        </w:rPr>
      </w:pPr>
      <w:r>
        <w:rPr>
          <w:rFonts w:ascii="Times New Roman" w:hAnsi="Times New Roman" w:cs="Times New Roman"/>
          <w:sz w:val="24"/>
          <w:szCs w:val="24"/>
        </w:rPr>
        <w:t>Personal Theory of Curriculum</w:t>
      </w:r>
    </w:p>
    <w:p w14:paraId="73FB493C" w14:textId="77777777" w:rsidR="00BC4F2A" w:rsidRDefault="00BC4F2A" w:rsidP="00BC4F2A">
      <w:pPr>
        <w:spacing w:line="720" w:lineRule="auto"/>
        <w:jc w:val="center"/>
        <w:rPr>
          <w:rFonts w:asciiTheme="majorBidi" w:hAnsiTheme="majorBidi" w:cstheme="majorBidi"/>
          <w:szCs w:val="24"/>
        </w:rPr>
      </w:pPr>
    </w:p>
    <w:p w14:paraId="0A356ACD" w14:textId="77777777" w:rsidR="00BC4F2A" w:rsidRPr="00C703C4" w:rsidRDefault="00BC4F2A" w:rsidP="00BC4F2A">
      <w:pPr>
        <w:spacing w:line="720" w:lineRule="auto"/>
        <w:jc w:val="center"/>
        <w:rPr>
          <w:rFonts w:asciiTheme="majorBidi" w:hAnsiTheme="majorBidi" w:cstheme="majorBidi"/>
          <w:szCs w:val="24"/>
        </w:rPr>
      </w:pPr>
      <w:proofErr w:type="spellStart"/>
      <w:r w:rsidRPr="00C703C4">
        <w:rPr>
          <w:rFonts w:asciiTheme="majorBidi" w:hAnsiTheme="majorBidi" w:cstheme="majorBidi"/>
          <w:szCs w:val="24"/>
        </w:rPr>
        <w:t>Ingrida</w:t>
      </w:r>
      <w:proofErr w:type="spellEnd"/>
      <w:r w:rsidRPr="00C703C4">
        <w:rPr>
          <w:rFonts w:asciiTheme="majorBidi" w:hAnsiTheme="majorBidi" w:cstheme="majorBidi"/>
          <w:szCs w:val="24"/>
        </w:rPr>
        <w:t xml:space="preserve"> Barker</w:t>
      </w:r>
    </w:p>
    <w:p w14:paraId="3E4EF272" w14:textId="77777777" w:rsidR="00BC4F2A" w:rsidRPr="00C703C4" w:rsidRDefault="00BC4F2A" w:rsidP="00BC4F2A">
      <w:pPr>
        <w:spacing w:line="240" w:lineRule="auto"/>
        <w:jc w:val="center"/>
        <w:rPr>
          <w:rFonts w:asciiTheme="majorBidi" w:hAnsiTheme="majorBidi" w:cstheme="majorBidi"/>
          <w:szCs w:val="24"/>
        </w:rPr>
      </w:pPr>
      <w:r>
        <w:rPr>
          <w:rFonts w:asciiTheme="majorBidi" w:hAnsiTheme="majorBidi" w:cstheme="majorBidi"/>
          <w:szCs w:val="24"/>
        </w:rPr>
        <w:t xml:space="preserve">Paper submitted for </w:t>
      </w:r>
    </w:p>
    <w:p w14:paraId="75B7CD30" w14:textId="77777777" w:rsidR="00BC4F2A" w:rsidRPr="00C703C4" w:rsidRDefault="00BC4F2A" w:rsidP="00BC4F2A">
      <w:pPr>
        <w:spacing w:line="240" w:lineRule="auto"/>
        <w:jc w:val="center"/>
        <w:rPr>
          <w:rFonts w:asciiTheme="majorBidi" w:hAnsiTheme="majorBidi" w:cstheme="majorBidi"/>
          <w:szCs w:val="24"/>
        </w:rPr>
      </w:pPr>
      <w:r>
        <w:rPr>
          <w:rFonts w:asciiTheme="majorBidi" w:hAnsiTheme="majorBidi" w:cstheme="majorBidi"/>
          <w:szCs w:val="24"/>
        </w:rPr>
        <w:t xml:space="preserve">CI 702 Curriculum </w:t>
      </w:r>
      <w:proofErr w:type="gramStart"/>
      <w:r>
        <w:rPr>
          <w:rFonts w:asciiTheme="majorBidi" w:hAnsiTheme="majorBidi" w:cstheme="majorBidi"/>
          <w:szCs w:val="24"/>
        </w:rPr>
        <w:t>Theory</w:t>
      </w:r>
      <w:proofErr w:type="gramEnd"/>
    </w:p>
    <w:p w14:paraId="2747991C" w14:textId="77777777" w:rsidR="00BC4F2A" w:rsidRPr="00C703C4" w:rsidRDefault="00BC4F2A" w:rsidP="00BC4F2A">
      <w:pPr>
        <w:spacing w:line="240" w:lineRule="auto"/>
        <w:jc w:val="center"/>
        <w:rPr>
          <w:rFonts w:asciiTheme="majorBidi" w:hAnsiTheme="majorBidi" w:cstheme="majorBidi"/>
          <w:szCs w:val="24"/>
        </w:rPr>
      </w:pPr>
      <w:proofErr w:type="gramStart"/>
      <w:r w:rsidRPr="00C703C4">
        <w:rPr>
          <w:rFonts w:asciiTheme="majorBidi" w:hAnsiTheme="majorBidi" w:cstheme="majorBidi"/>
          <w:szCs w:val="24"/>
        </w:rPr>
        <w:t>at</w:t>
      </w:r>
      <w:proofErr w:type="gramEnd"/>
      <w:r w:rsidRPr="00C703C4">
        <w:rPr>
          <w:rFonts w:asciiTheme="majorBidi" w:hAnsiTheme="majorBidi" w:cstheme="majorBidi"/>
          <w:szCs w:val="24"/>
        </w:rPr>
        <w:t xml:space="preserve"> Marshall University</w:t>
      </w:r>
    </w:p>
    <w:p w14:paraId="00C98597" w14:textId="77777777" w:rsidR="00BC4F2A" w:rsidRPr="00C703C4" w:rsidRDefault="00BC4F2A" w:rsidP="00BC4F2A">
      <w:pPr>
        <w:spacing w:line="240" w:lineRule="auto"/>
        <w:jc w:val="center"/>
        <w:rPr>
          <w:rFonts w:asciiTheme="majorBidi" w:hAnsiTheme="majorBidi" w:cstheme="majorBidi"/>
          <w:szCs w:val="24"/>
        </w:rPr>
      </w:pPr>
      <w:proofErr w:type="gramStart"/>
      <w:r w:rsidRPr="00C703C4">
        <w:rPr>
          <w:rFonts w:asciiTheme="majorBidi" w:hAnsiTheme="majorBidi" w:cstheme="majorBidi"/>
          <w:szCs w:val="24"/>
        </w:rPr>
        <w:t>in</w:t>
      </w:r>
      <w:proofErr w:type="gramEnd"/>
      <w:r w:rsidRPr="00C703C4">
        <w:rPr>
          <w:rFonts w:asciiTheme="majorBidi" w:hAnsiTheme="majorBidi" w:cstheme="majorBidi"/>
          <w:szCs w:val="24"/>
        </w:rPr>
        <w:t xml:space="preserve"> partial fulfillment of the requirements</w:t>
      </w:r>
    </w:p>
    <w:p w14:paraId="4E16B118" w14:textId="77777777" w:rsidR="00BC4F2A" w:rsidRPr="00C703C4" w:rsidRDefault="00BC4F2A" w:rsidP="00BC4F2A">
      <w:pPr>
        <w:spacing w:line="720" w:lineRule="auto"/>
        <w:jc w:val="center"/>
        <w:rPr>
          <w:rFonts w:asciiTheme="majorBidi" w:hAnsiTheme="majorBidi" w:cstheme="majorBidi"/>
          <w:szCs w:val="24"/>
        </w:rPr>
      </w:pPr>
      <w:proofErr w:type="gramStart"/>
      <w:r w:rsidRPr="00C703C4">
        <w:rPr>
          <w:rFonts w:asciiTheme="majorBidi" w:hAnsiTheme="majorBidi" w:cstheme="majorBidi"/>
          <w:szCs w:val="24"/>
        </w:rPr>
        <w:t>for</w:t>
      </w:r>
      <w:proofErr w:type="gramEnd"/>
      <w:r w:rsidRPr="00C703C4">
        <w:rPr>
          <w:rFonts w:asciiTheme="majorBidi" w:hAnsiTheme="majorBidi" w:cstheme="majorBidi"/>
          <w:szCs w:val="24"/>
        </w:rPr>
        <w:t xml:space="preserve"> the degree of</w:t>
      </w:r>
    </w:p>
    <w:p w14:paraId="5794CB3F" w14:textId="77777777" w:rsidR="00BC4F2A" w:rsidRPr="00C703C4" w:rsidRDefault="00BC4F2A" w:rsidP="00BC4F2A">
      <w:pPr>
        <w:spacing w:line="240" w:lineRule="auto"/>
        <w:jc w:val="center"/>
        <w:rPr>
          <w:rFonts w:asciiTheme="majorBidi" w:hAnsiTheme="majorBidi" w:cstheme="majorBidi"/>
          <w:szCs w:val="24"/>
        </w:rPr>
      </w:pPr>
      <w:r>
        <w:rPr>
          <w:rFonts w:asciiTheme="majorBidi" w:hAnsiTheme="majorBidi" w:cstheme="majorBidi"/>
          <w:szCs w:val="24"/>
        </w:rPr>
        <w:t>Doctor of Education</w:t>
      </w:r>
    </w:p>
    <w:p w14:paraId="024619EA" w14:textId="77777777" w:rsidR="00BC4F2A" w:rsidRPr="00C703C4" w:rsidRDefault="00BC4F2A" w:rsidP="00BC4F2A">
      <w:pPr>
        <w:spacing w:line="240" w:lineRule="auto"/>
        <w:jc w:val="center"/>
        <w:rPr>
          <w:rFonts w:asciiTheme="majorBidi" w:hAnsiTheme="majorBidi" w:cstheme="majorBidi"/>
          <w:szCs w:val="24"/>
        </w:rPr>
      </w:pPr>
      <w:proofErr w:type="gramStart"/>
      <w:r w:rsidRPr="00C703C4">
        <w:rPr>
          <w:rFonts w:asciiTheme="majorBidi" w:hAnsiTheme="majorBidi" w:cstheme="majorBidi"/>
          <w:szCs w:val="24"/>
        </w:rPr>
        <w:t>in</w:t>
      </w:r>
      <w:proofErr w:type="gramEnd"/>
    </w:p>
    <w:p w14:paraId="565CDA4F" w14:textId="77777777" w:rsidR="00BC4F2A" w:rsidRPr="00C703C4" w:rsidRDefault="00BC4F2A" w:rsidP="00BC4F2A">
      <w:pPr>
        <w:spacing w:line="720" w:lineRule="auto"/>
        <w:jc w:val="center"/>
        <w:rPr>
          <w:rFonts w:asciiTheme="majorBidi" w:hAnsiTheme="majorBidi" w:cstheme="majorBidi"/>
          <w:szCs w:val="24"/>
        </w:rPr>
      </w:pPr>
      <w:r>
        <w:rPr>
          <w:rFonts w:asciiTheme="majorBidi" w:hAnsiTheme="majorBidi" w:cstheme="majorBidi"/>
          <w:szCs w:val="24"/>
        </w:rPr>
        <w:t>Educational Leadership</w:t>
      </w:r>
    </w:p>
    <w:p w14:paraId="432FDA4C" w14:textId="77777777" w:rsidR="00BC4F2A" w:rsidRPr="00C703C4" w:rsidRDefault="00BC4F2A" w:rsidP="00BC4F2A">
      <w:pPr>
        <w:spacing w:line="240" w:lineRule="auto"/>
        <w:jc w:val="center"/>
        <w:rPr>
          <w:rFonts w:asciiTheme="majorBidi" w:hAnsiTheme="majorBidi" w:cstheme="majorBidi"/>
          <w:szCs w:val="24"/>
        </w:rPr>
      </w:pPr>
      <w:r>
        <w:rPr>
          <w:rFonts w:asciiTheme="majorBidi" w:hAnsiTheme="majorBidi" w:cstheme="majorBidi"/>
          <w:szCs w:val="24"/>
        </w:rPr>
        <w:t>Beth Campbell, Ph. D, Professor</w:t>
      </w:r>
    </w:p>
    <w:p w14:paraId="1DD67F09" w14:textId="77777777" w:rsidR="00BC4F2A" w:rsidRPr="00C703C4" w:rsidRDefault="00BC4F2A" w:rsidP="00BC4F2A">
      <w:pPr>
        <w:spacing w:line="720" w:lineRule="auto"/>
        <w:jc w:val="center"/>
        <w:rPr>
          <w:rFonts w:asciiTheme="majorBidi" w:hAnsiTheme="majorBidi" w:cstheme="majorBidi"/>
          <w:szCs w:val="24"/>
        </w:rPr>
      </w:pPr>
      <w:r w:rsidRPr="00C703C4">
        <w:rPr>
          <w:rFonts w:asciiTheme="majorBidi" w:hAnsiTheme="majorBidi" w:cstheme="majorBidi"/>
          <w:szCs w:val="24"/>
        </w:rPr>
        <w:t>Graduate School of Education and Professional Development</w:t>
      </w:r>
    </w:p>
    <w:p w14:paraId="48D4458D" w14:textId="77777777" w:rsidR="00BC4F2A" w:rsidRPr="00C703C4" w:rsidRDefault="00BC4F2A" w:rsidP="00BC4F2A">
      <w:pPr>
        <w:spacing w:line="240" w:lineRule="auto"/>
        <w:jc w:val="center"/>
        <w:rPr>
          <w:rFonts w:asciiTheme="majorBidi" w:hAnsiTheme="majorBidi" w:cstheme="majorBidi"/>
          <w:szCs w:val="24"/>
        </w:rPr>
      </w:pPr>
      <w:r w:rsidRPr="00C703C4">
        <w:rPr>
          <w:rFonts w:asciiTheme="majorBidi" w:hAnsiTheme="majorBidi" w:cstheme="majorBidi"/>
          <w:szCs w:val="24"/>
        </w:rPr>
        <w:t>South Charleston, West Virginia</w:t>
      </w:r>
    </w:p>
    <w:p w14:paraId="127CFE6E" w14:textId="77777777" w:rsidR="00BC4F2A" w:rsidRPr="00C703C4" w:rsidRDefault="00BC4F2A" w:rsidP="00BC4F2A">
      <w:pPr>
        <w:spacing w:line="720" w:lineRule="auto"/>
        <w:jc w:val="center"/>
        <w:rPr>
          <w:rFonts w:asciiTheme="majorBidi" w:hAnsiTheme="majorBidi" w:cstheme="majorBidi"/>
          <w:szCs w:val="24"/>
        </w:rPr>
      </w:pPr>
      <w:r>
        <w:rPr>
          <w:rFonts w:asciiTheme="majorBidi" w:hAnsiTheme="majorBidi" w:cstheme="majorBidi"/>
          <w:szCs w:val="24"/>
        </w:rPr>
        <w:t>2013</w:t>
      </w:r>
    </w:p>
    <w:p w14:paraId="60396B05" w14:textId="77777777" w:rsidR="00BC4F2A" w:rsidRPr="00C703C4" w:rsidRDefault="00BC4F2A" w:rsidP="00BC4F2A">
      <w:pPr>
        <w:spacing w:line="240" w:lineRule="auto"/>
        <w:jc w:val="center"/>
        <w:rPr>
          <w:rFonts w:asciiTheme="majorBidi" w:hAnsiTheme="majorBidi" w:cstheme="majorBidi"/>
          <w:szCs w:val="24"/>
        </w:rPr>
      </w:pPr>
      <w:r w:rsidRPr="00C703C4">
        <w:rPr>
          <w:rFonts w:asciiTheme="majorBidi" w:hAnsiTheme="majorBidi" w:cstheme="majorBidi"/>
          <w:szCs w:val="24"/>
        </w:rPr>
        <w:t xml:space="preserve">Keywords: </w:t>
      </w:r>
    </w:p>
    <w:p w14:paraId="15CB8D57" w14:textId="77777777" w:rsidR="00BC4F2A" w:rsidRDefault="00BC4F2A" w:rsidP="00BC4F2A">
      <w:pPr>
        <w:jc w:val="center"/>
        <w:rPr>
          <w:rFonts w:asciiTheme="majorBidi" w:hAnsiTheme="majorBidi" w:cstheme="majorBidi"/>
          <w:szCs w:val="24"/>
        </w:rPr>
      </w:pPr>
      <w:r w:rsidRPr="00C703C4">
        <w:rPr>
          <w:rFonts w:asciiTheme="majorBidi" w:hAnsiTheme="majorBidi" w:cstheme="majorBidi"/>
          <w:szCs w:val="24"/>
        </w:rPr>
        <w:t xml:space="preserve">Copyright </w:t>
      </w:r>
      <w:r>
        <w:rPr>
          <w:rFonts w:asciiTheme="majorBidi" w:hAnsiTheme="majorBidi" w:cstheme="majorBidi"/>
          <w:szCs w:val="24"/>
        </w:rPr>
        <w:t>2013</w:t>
      </w:r>
      <w:r w:rsidRPr="00C703C4">
        <w:rPr>
          <w:rFonts w:asciiTheme="majorBidi" w:hAnsiTheme="majorBidi" w:cstheme="majorBidi"/>
          <w:szCs w:val="24"/>
        </w:rPr>
        <w:t xml:space="preserve"> </w:t>
      </w:r>
      <w:proofErr w:type="spellStart"/>
      <w:r>
        <w:rPr>
          <w:rFonts w:asciiTheme="majorBidi" w:hAnsiTheme="majorBidi" w:cstheme="majorBidi"/>
          <w:szCs w:val="24"/>
        </w:rPr>
        <w:t>Ingrida</w:t>
      </w:r>
      <w:proofErr w:type="spellEnd"/>
      <w:r>
        <w:rPr>
          <w:rFonts w:asciiTheme="majorBidi" w:hAnsiTheme="majorBidi" w:cstheme="majorBidi"/>
          <w:szCs w:val="24"/>
        </w:rPr>
        <w:t xml:space="preserve"> Barker</w:t>
      </w:r>
    </w:p>
    <w:p w14:paraId="3CF9F302" w14:textId="77777777" w:rsidR="00BC4F2A" w:rsidRDefault="00BC4F2A" w:rsidP="00BC4F2A">
      <w:pPr>
        <w:spacing w:line="480" w:lineRule="auto"/>
        <w:rPr>
          <w:rFonts w:ascii="Times New Roman" w:hAnsi="Times New Roman" w:cs="Times New Roman"/>
          <w:sz w:val="24"/>
          <w:szCs w:val="24"/>
        </w:rPr>
      </w:pPr>
    </w:p>
    <w:p w14:paraId="7ABC6DD3" w14:textId="77777777" w:rsidR="003F3759" w:rsidRDefault="003F3759" w:rsidP="00BC4F2A">
      <w:pPr>
        <w:spacing w:line="480" w:lineRule="auto"/>
        <w:rPr>
          <w:rFonts w:ascii="Times New Roman" w:hAnsi="Times New Roman" w:cs="Times New Roman"/>
          <w:sz w:val="24"/>
          <w:szCs w:val="24"/>
        </w:rPr>
        <w:sectPr w:rsidR="003F3759" w:rsidSect="0065435A">
          <w:footerReference w:type="even" r:id="rId9"/>
          <w:footerReference w:type="default" r:id="rId10"/>
          <w:pgSz w:w="12240" w:h="15840"/>
          <w:pgMar w:top="1440" w:right="1440" w:bottom="1440" w:left="1440" w:header="720" w:footer="720" w:gutter="0"/>
          <w:pgNumType w:start="1"/>
          <w:cols w:space="720"/>
          <w:titlePg/>
          <w:docGrid w:linePitch="360"/>
        </w:sectPr>
      </w:pPr>
    </w:p>
    <w:p w14:paraId="5BEC7A9A" w14:textId="697C4499" w:rsidR="00BC4F2A" w:rsidRPr="00B20958" w:rsidRDefault="00B20958" w:rsidP="00B20958">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Table of Contents</w:t>
      </w:r>
    </w:p>
    <w:sdt>
      <w:sdtPr>
        <w:rPr>
          <w:rFonts w:asciiTheme="minorHAnsi" w:eastAsiaTheme="minorHAnsi" w:hAnsiTheme="minorHAnsi" w:cstheme="minorBidi"/>
          <w:b w:val="0"/>
          <w:bCs w:val="0"/>
          <w:color w:val="auto"/>
          <w:sz w:val="22"/>
          <w:szCs w:val="22"/>
        </w:rPr>
        <w:id w:val="1196434879"/>
        <w:docPartObj>
          <w:docPartGallery w:val="Table of Contents"/>
          <w:docPartUnique/>
        </w:docPartObj>
      </w:sdtPr>
      <w:sdtEndPr>
        <w:rPr>
          <w:noProof/>
        </w:rPr>
      </w:sdtEndPr>
      <w:sdtContent>
        <w:p w14:paraId="61A18FFD" w14:textId="799C32BE" w:rsidR="00B20958" w:rsidRPr="00B20958" w:rsidRDefault="00B20958" w:rsidP="00B20958">
          <w:pPr>
            <w:pStyle w:val="TOCHeading"/>
            <w:jc w:val="center"/>
            <w:rPr>
              <w:rFonts w:ascii="Times New Roman" w:hAnsi="Times New Roman" w:cs="Times New Roman"/>
              <w:color w:val="auto"/>
              <w:sz w:val="24"/>
              <w:szCs w:val="24"/>
            </w:rPr>
          </w:pPr>
        </w:p>
        <w:p w14:paraId="074DF069" w14:textId="77777777" w:rsidR="003F3759" w:rsidRDefault="00B20958">
          <w:pPr>
            <w:pStyle w:val="TOC1"/>
            <w:tabs>
              <w:tab w:val="right" w:leader="dot" w:pos="9350"/>
            </w:tabs>
            <w:rPr>
              <w:rFonts w:asciiTheme="minorHAnsi" w:eastAsiaTheme="minorEastAsia" w:hAnsiTheme="minorHAnsi"/>
              <w:b w:val="0"/>
              <w:noProof/>
              <w:sz w:val="22"/>
              <w:szCs w:val="22"/>
            </w:rPr>
          </w:pPr>
          <w:r>
            <w:fldChar w:fldCharType="begin"/>
          </w:r>
          <w:r>
            <w:instrText xml:space="preserve"> TOC \o "1-3" </w:instrText>
          </w:r>
          <w:r>
            <w:fldChar w:fldCharType="separate"/>
          </w:r>
          <w:r w:rsidR="003F3759">
            <w:rPr>
              <w:noProof/>
            </w:rPr>
            <w:t>Introduction</w:t>
          </w:r>
          <w:r w:rsidR="003F3759">
            <w:rPr>
              <w:noProof/>
            </w:rPr>
            <w:tab/>
          </w:r>
          <w:r w:rsidR="003F3759">
            <w:rPr>
              <w:noProof/>
            </w:rPr>
            <w:fldChar w:fldCharType="begin"/>
          </w:r>
          <w:r w:rsidR="003F3759">
            <w:rPr>
              <w:noProof/>
            </w:rPr>
            <w:instrText xml:space="preserve"> PAGEREF _Toc362796516 \h </w:instrText>
          </w:r>
          <w:r w:rsidR="003F3759">
            <w:rPr>
              <w:noProof/>
            </w:rPr>
          </w:r>
          <w:r w:rsidR="003F3759">
            <w:rPr>
              <w:noProof/>
            </w:rPr>
            <w:fldChar w:fldCharType="separate"/>
          </w:r>
          <w:r w:rsidR="003F3759">
            <w:rPr>
              <w:noProof/>
            </w:rPr>
            <w:t>3</w:t>
          </w:r>
          <w:r w:rsidR="003F3759">
            <w:rPr>
              <w:noProof/>
            </w:rPr>
            <w:fldChar w:fldCharType="end"/>
          </w:r>
        </w:p>
        <w:p w14:paraId="540CA371" w14:textId="77777777" w:rsidR="003F3759" w:rsidRDefault="003F3759">
          <w:pPr>
            <w:pStyle w:val="TOC1"/>
            <w:tabs>
              <w:tab w:val="right" w:leader="dot" w:pos="9350"/>
            </w:tabs>
            <w:rPr>
              <w:rFonts w:asciiTheme="minorHAnsi" w:eastAsiaTheme="minorEastAsia" w:hAnsiTheme="minorHAnsi"/>
              <w:b w:val="0"/>
              <w:noProof/>
              <w:sz w:val="22"/>
              <w:szCs w:val="22"/>
            </w:rPr>
          </w:pPr>
          <w:r>
            <w:rPr>
              <w:noProof/>
            </w:rPr>
            <w:t>My Personal Curriculum Theory</w:t>
          </w:r>
          <w:r>
            <w:rPr>
              <w:noProof/>
            </w:rPr>
            <w:tab/>
          </w:r>
          <w:r>
            <w:rPr>
              <w:noProof/>
            </w:rPr>
            <w:fldChar w:fldCharType="begin"/>
          </w:r>
          <w:r>
            <w:rPr>
              <w:noProof/>
            </w:rPr>
            <w:instrText xml:space="preserve"> PAGEREF _Toc362796517 \h </w:instrText>
          </w:r>
          <w:r>
            <w:rPr>
              <w:noProof/>
            </w:rPr>
          </w:r>
          <w:r>
            <w:rPr>
              <w:noProof/>
            </w:rPr>
            <w:fldChar w:fldCharType="separate"/>
          </w:r>
          <w:r>
            <w:rPr>
              <w:noProof/>
            </w:rPr>
            <w:t>5</w:t>
          </w:r>
          <w:r>
            <w:rPr>
              <w:noProof/>
            </w:rPr>
            <w:fldChar w:fldCharType="end"/>
          </w:r>
        </w:p>
        <w:p w14:paraId="03E701D8" w14:textId="77777777" w:rsidR="003F3759" w:rsidRDefault="003F3759">
          <w:pPr>
            <w:pStyle w:val="TOC1"/>
            <w:tabs>
              <w:tab w:val="right" w:leader="dot" w:pos="9350"/>
            </w:tabs>
            <w:rPr>
              <w:rFonts w:asciiTheme="minorHAnsi" w:eastAsiaTheme="minorEastAsia" w:hAnsiTheme="minorHAnsi"/>
              <w:b w:val="0"/>
              <w:noProof/>
              <w:sz w:val="22"/>
              <w:szCs w:val="22"/>
            </w:rPr>
          </w:pPr>
          <w:r>
            <w:rPr>
              <w:noProof/>
            </w:rPr>
            <w:t>Literature Review</w:t>
          </w:r>
          <w:r>
            <w:rPr>
              <w:noProof/>
            </w:rPr>
            <w:tab/>
          </w:r>
          <w:r>
            <w:rPr>
              <w:noProof/>
            </w:rPr>
            <w:fldChar w:fldCharType="begin"/>
          </w:r>
          <w:r>
            <w:rPr>
              <w:noProof/>
            </w:rPr>
            <w:instrText xml:space="preserve"> PAGEREF _Toc362796518 \h </w:instrText>
          </w:r>
          <w:r>
            <w:rPr>
              <w:noProof/>
            </w:rPr>
          </w:r>
          <w:r>
            <w:rPr>
              <w:noProof/>
            </w:rPr>
            <w:fldChar w:fldCharType="separate"/>
          </w:r>
          <w:r>
            <w:rPr>
              <w:noProof/>
            </w:rPr>
            <w:t>10</w:t>
          </w:r>
          <w:r>
            <w:rPr>
              <w:noProof/>
            </w:rPr>
            <w:fldChar w:fldCharType="end"/>
          </w:r>
        </w:p>
        <w:p w14:paraId="503E5C23" w14:textId="77777777" w:rsidR="003F3759" w:rsidRDefault="003F3759">
          <w:pPr>
            <w:pStyle w:val="TOC2"/>
            <w:tabs>
              <w:tab w:val="right" w:leader="dot" w:pos="9350"/>
            </w:tabs>
            <w:rPr>
              <w:rFonts w:asciiTheme="minorHAnsi" w:eastAsiaTheme="minorEastAsia" w:hAnsiTheme="minorHAnsi"/>
              <w:noProof/>
              <w:sz w:val="22"/>
            </w:rPr>
          </w:pPr>
          <w:r>
            <w:rPr>
              <w:noProof/>
            </w:rPr>
            <w:t>Individual</w:t>
          </w:r>
          <w:r>
            <w:rPr>
              <w:noProof/>
            </w:rPr>
            <w:tab/>
          </w:r>
          <w:r>
            <w:rPr>
              <w:noProof/>
            </w:rPr>
            <w:fldChar w:fldCharType="begin"/>
          </w:r>
          <w:r>
            <w:rPr>
              <w:noProof/>
            </w:rPr>
            <w:instrText xml:space="preserve"> PAGEREF _Toc362796519 \h </w:instrText>
          </w:r>
          <w:r>
            <w:rPr>
              <w:noProof/>
            </w:rPr>
          </w:r>
          <w:r>
            <w:rPr>
              <w:noProof/>
            </w:rPr>
            <w:fldChar w:fldCharType="separate"/>
          </w:r>
          <w:r>
            <w:rPr>
              <w:noProof/>
            </w:rPr>
            <w:t>10</w:t>
          </w:r>
          <w:r>
            <w:rPr>
              <w:noProof/>
            </w:rPr>
            <w:fldChar w:fldCharType="end"/>
          </w:r>
        </w:p>
        <w:p w14:paraId="03618C0D" w14:textId="77777777" w:rsidR="003F3759" w:rsidRDefault="003F3759">
          <w:pPr>
            <w:pStyle w:val="TOC2"/>
            <w:tabs>
              <w:tab w:val="right" w:leader="dot" w:pos="9350"/>
            </w:tabs>
            <w:rPr>
              <w:rFonts w:asciiTheme="minorHAnsi" w:eastAsiaTheme="minorEastAsia" w:hAnsiTheme="minorHAnsi"/>
              <w:noProof/>
              <w:sz w:val="22"/>
            </w:rPr>
          </w:pPr>
          <w:r>
            <w:rPr>
              <w:noProof/>
            </w:rPr>
            <w:t>Society</w:t>
          </w:r>
          <w:r>
            <w:rPr>
              <w:noProof/>
            </w:rPr>
            <w:tab/>
          </w:r>
          <w:r>
            <w:rPr>
              <w:noProof/>
            </w:rPr>
            <w:fldChar w:fldCharType="begin"/>
          </w:r>
          <w:r>
            <w:rPr>
              <w:noProof/>
            </w:rPr>
            <w:instrText xml:space="preserve"> PAGEREF _Toc362796520 \h </w:instrText>
          </w:r>
          <w:r>
            <w:rPr>
              <w:noProof/>
            </w:rPr>
          </w:r>
          <w:r>
            <w:rPr>
              <w:noProof/>
            </w:rPr>
            <w:fldChar w:fldCharType="separate"/>
          </w:r>
          <w:r>
            <w:rPr>
              <w:noProof/>
            </w:rPr>
            <w:t>12</w:t>
          </w:r>
          <w:r>
            <w:rPr>
              <w:noProof/>
            </w:rPr>
            <w:fldChar w:fldCharType="end"/>
          </w:r>
        </w:p>
        <w:p w14:paraId="50468053" w14:textId="77777777" w:rsidR="003F3759" w:rsidRDefault="003F3759">
          <w:pPr>
            <w:pStyle w:val="TOC2"/>
            <w:tabs>
              <w:tab w:val="right" w:leader="dot" w:pos="9350"/>
            </w:tabs>
            <w:rPr>
              <w:rFonts w:asciiTheme="minorHAnsi" w:eastAsiaTheme="minorEastAsia" w:hAnsiTheme="minorHAnsi"/>
              <w:noProof/>
              <w:sz w:val="22"/>
            </w:rPr>
          </w:pPr>
          <w:r>
            <w:rPr>
              <w:noProof/>
            </w:rPr>
            <w:t>Schools</w:t>
          </w:r>
          <w:r>
            <w:rPr>
              <w:noProof/>
            </w:rPr>
            <w:tab/>
          </w:r>
          <w:r>
            <w:rPr>
              <w:noProof/>
            </w:rPr>
            <w:fldChar w:fldCharType="begin"/>
          </w:r>
          <w:r>
            <w:rPr>
              <w:noProof/>
            </w:rPr>
            <w:instrText xml:space="preserve"> PAGEREF _Toc362796521 \h </w:instrText>
          </w:r>
          <w:r>
            <w:rPr>
              <w:noProof/>
            </w:rPr>
          </w:r>
          <w:r>
            <w:rPr>
              <w:noProof/>
            </w:rPr>
            <w:fldChar w:fldCharType="separate"/>
          </w:r>
          <w:r>
            <w:rPr>
              <w:noProof/>
            </w:rPr>
            <w:t>14</w:t>
          </w:r>
          <w:r>
            <w:rPr>
              <w:noProof/>
            </w:rPr>
            <w:fldChar w:fldCharType="end"/>
          </w:r>
        </w:p>
        <w:p w14:paraId="3BB5D36F" w14:textId="77777777" w:rsidR="003F3759" w:rsidRDefault="003F3759">
          <w:pPr>
            <w:pStyle w:val="TOC2"/>
            <w:tabs>
              <w:tab w:val="right" w:leader="dot" w:pos="9350"/>
            </w:tabs>
            <w:rPr>
              <w:rFonts w:asciiTheme="minorHAnsi" w:eastAsiaTheme="minorEastAsia" w:hAnsiTheme="minorHAnsi"/>
              <w:noProof/>
              <w:sz w:val="22"/>
            </w:rPr>
          </w:pPr>
          <w:r>
            <w:rPr>
              <w:noProof/>
            </w:rPr>
            <w:t>Teaching and Learning</w:t>
          </w:r>
          <w:r>
            <w:rPr>
              <w:noProof/>
            </w:rPr>
            <w:tab/>
          </w:r>
          <w:r>
            <w:rPr>
              <w:noProof/>
            </w:rPr>
            <w:fldChar w:fldCharType="begin"/>
          </w:r>
          <w:r>
            <w:rPr>
              <w:noProof/>
            </w:rPr>
            <w:instrText xml:space="preserve"> PAGEREF _Toc362796522 \h </w:instrText>
          </w:r>
          <w:r>
            <w:rPr>
              <w:noProof/>
            </w:rPr>
          </w:r>
          <w:r>
            <w:rPr>
              <w:noProof/>
            </w:rPr>
            <w:fldChar w:fldCharType="separate"/>
          </w:r>
          <w:r>
            <w:rPr>
              <w:noProof/>
            </w:rPr>
            <w:t>17</w:t>
          </w:r>
          <w:r>
            <w:rPr>
              <w:noProof/>
            </w:rPr>
            <w:fldChar w:fldCharType="end"/>
          </w:r>
        </w:p>
        <w:p w14:paraId="497D16A6" w14:textId="77777777" w:rsidR="003F3759" w:rsidRDefault="003F3759">
          <w:pPr>
            <w:pStyle w:val="TOC1"/>
            <w:tabs>
              <w:tab w:val="right" w:leader="dot" w:pos="9350"/>
            </w:tabs>
            <w:rPr>
              <w:rFonts w:asciiTheme="minorHAnsi" w:eastAsiaTheme="minorEastAsia" w:hAnsiTheme="minorHAnsi"/>
              <w:b w:val="0"/>
              <w:noProof/>
              <w:sz w:val="22"/>
              <w:szCs w:val="22"/>
            </w:rPr>
          </w:pPr>
          <w:r>
            <w:rPr>
              <w:noProof/>
            </w:rPr>
            <w:t>References</w:t>
          </w:r>
          <w:r>
            <w:rPr>
              <w:noProof/>
            </w:rPr>
            <w:tab/>
          </w:r>
          <w:r>
            <w:rPr>
              <w:noProof/>
            </w:rPr>
            <w:fldChar w:fldCharType="begin"/>
          </w:r>
          <w:r>
            <w:rPr>
              <w:noProof/>
            </w:rPr>
            <w:instrText xml:space="preserve"> PAGEREF _Toc362796523 \h </w:instrText>
          </w:r>
          <w:r>
            <w:rPr>
              <w:noProof/>
            </w:rPr>
          </w:r>
          <w:r>
            <w:rPr>
              <w:noProof/>
            </w:rPr>
            <w:fldChar w:fldCharType="separate"/>
          </w:r>
          <w:r>
            <w:rPr>
              <w:noProof/>
            </w:rPr>
            <w:t>22</w:t>
          </w:r>
          <w:r>
            <w:rPr>
              <w:noProof/>
            </w:rPr>
            <w:fldChar w:fldCharType="end"/>
          </w:r>
        </w:p>
        <w:p w14:paraId="2EA9FC0B" w14:textId="36A57C59" w:rsidR="00B20958" w:rsidRDefault="00B20958" w:rsidP="00B20958">
          <w:pPr>
            <w:sectPr w:rsidR="00B20958" w:rsidSect="0065435A">
              <w:pgSz w:w="12240" w:h="15840"/>
              <w:pgMar w:top="1440" w:right="1440" w:bottom="1440" w:left="1440" w:header="720" w:footer="720" w:gutter="0"/>
              <w:pgNumType w:fmt="lowerRoman" w:start="1"/>
              <w:cols w:space="720"/>
              <w:docGrid w:linePitch="360"/>
            </w:sectPr>
          </w:pPr>
          <w:r>
            <w:rPr>
              <w:rFonts w:ascii="Times New Roman" w:hAnsi="Times New Roman"/>
              <w:sz w:val="24"/>
              <w:szCs w:val="24"/>
            </w:rPr>
            <w:fldChar w:fldCharType="end"/>
          </w:r>
        </w:p>
      </w:sdtContent>
    </w:sdt>
    <w:p w14:paraId="39C2864D" w14:textId="4ED85F26" w:rsidR="00655840" w:rsidRPr="00655840" w:rsidRDefault="00655840" w:rsidP="00B20958">
      <w:pPr>
        <w:pStyle w:val="Heading1"/>
      </w:pPr>
      <w:bookmarkStart w:id="0" w:name="_Toc362796516"/>
      <w:r>
        <w:lastRenderedPageBreak/>
        <w:t>Introduction</w:t>
      </w:r>
      <w:bookmarkEnd w:id="0"/>
    </w:p>
    <w:p w14:paraId="1539A07C" w14:textId="77777777" w:rsidR="00530888" w:rsidRDefault="00655840" w:rsidP="003538F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Curriculum theory is a field that can be viewed as </w:t>
      </w:r>
      <w:r w:rsidR="00F176D0">
        <w:rPr>
          <w:rFonts w:ascii="Times New Roman" w:hAnsi="Times New Roman" w:cs="Times New Roman"/>
          <w:sz w:val="24"/>
          <w:szCs w:val="24"/>
        </w:rPr>
        <w:t>very</w:t>
      </w:r>
      <w:r>
        <w:rPr>
          <w:rFonts w:ascii="Times New Roman" w:hAnsi="Times New Roman" w:cs="Times New Roman"/>
          <w:sz w:val="24"/>
          <w:szCs w:val="24"/>
        </w:rPr>
        <w:t xml:space="preserve"> scholarly, abiding by certain rules and practices or very personal in terms understanding of schooling and education. McCutcheon </w:t>
      </w:r>
      <w:r w:rsidR="00252977">
        <w:rPr>
          <w:rFonts w:ascii="Times New Roman" w:hAnsi="Times New Roman" w:cs="Times New Roman"/>
          <w:sz w:val="24"/>
          <w:szCs w:val="24"/>
        </w:rPr>
        <w:t xml:space="preserve">(1982) </w:t>
      </w:r>
      <w:r>
        <w:rPr>
          <w:rFonts w:ascii="Times New Roman" w:hAnsi="Times New Roman" w:cs="Times New Roman"/>
          <w:sz w:val="24"/>
          <w:szCs w:val="24"/>
        </w:rPr>
        <w:t>defines curriculum as “an integrated cluster of sets of analyses, interpretations, and understandings of curricular phenomena</w:t>
      </w:r>
      <w:r w:rsidR="00252977">
        <w:rPr>
          <w:rFonts w:ascii="Times New Roman" w:hAnsi="Times New Roman" w:cs="Times New Roman"/>
          <w:sz w:val="24"/>
          <w:szCs w:val="24"/>
        </w:rPr>
        <w:t>.</w:t>
      </w:r>
      <w:r>
        <w:rPr>
          <w:rFonts w:ascii="Times New Roman" w:hAnsi="Times New Roman" w:cs="Times New Roman"/>
          <w:sz w:val="24"/>
          <w:szCs w:val="24"/>
        </w:rPr>
        <w:t xml:space="preserve">” Pinar et al. </w:t>
      </w:r>
      <w:r w:rsidR="00252977">
        <w:rPr>
          <w:rFonts w:ascii="Times New Roman" w:hAnsi="Times New Roman" w:cs="Times New Roman"/>
          <w:sz w:val="24"/>
          <w:szCs w:val="24"/>
        </w:rPr>
        <w:t>(2008)</w:t>
      </w:r>
      <w:r w:rsidR="006C1E31">
        <w:rPr>
          <w:rFonts w:ascii="Times New Roman" w:hAnsi="Times New Roman" w:cs="Times New Roman"/>
          <w:sz w:val="24"/>
          <w:szCs w:val="24"/>
        </w:rPr>
        <w:t>, on the other hand,</w:t>
      </w:r>
      <w:r w:rsidR="00252977">
        <w:rPr>
          <w:rFonts w:ascii="Times New Roman" w:hAnsi="Times New Roman" w:cs="Times New Roman"/>
          <w:sz w:val="24"/>
          <w:szCs w:val="24"/>
        </w:rPr>
        <w:t xml:space="preserve"> </w:t>
      </w:r>
      <w:r>
        <w:rPr>
          <w:rFonts w:ascii="Times New Roman" w:hAnsi="Times New Roman" w:cs="Times New Roman"/>
          <w:sz w:val="24"/>
          <w:szCs w:val="24"/>
        </w:rPr>
        <w:t>note that they see the contemporary curriculum field as seriously balkanized, “divided into relatively separate fiefdoms or sectors of scholarship, each usually ignoring the other except for occasional criticism</w:t>
      </w:r>
      <w:r w:rsidR="00252977">
        <w:rPr>
          <w:rFonts w:ascii="Times New Roman" w:hAnsi="Times New Roman" w:cs="Times New Roman"/>
          <w:sz w:val="24"/>
          <w:szCs w:val="24"/>
        </w:rPr>
        <w:t>.</w:t>
      </w:r>
      <w:r>
        <w:rPr>
          <w:rFonts w:ascii="Times New Roman" w:hAnsi="Times New Roman" w:cs="Times New Roman"/>
          <w:sz w:val="24"/>
          <w:szCs w:val="24"/>
        </w:rPr>
        <w:t>”</w:t>
      </w:r>
      <w:r w:rsidR="006C1E31">
        <w:rPr>
          <w:rFonts w:ascii="Times New Roman" w:hAnsi="Times New Roman" w:cs="Times New Roman"/>
          <w:sz w:val="24"/>
          <w:szCs w:val="24"/>
        </w:rPr>
        <w:t xml:space="preserve"> The complexity of curriculum theory incorporates a variety of understandings and interpretations, integrated or ignoring each other. </w:t>
      </w:r>
      <w:r>
        <w:rPr>
          <w:rFonts w:ascii="Times New Roman" w:hAnsi="Times New Roman" w:cs="Times New Roman"/>
          <w:sz w:val="24"/>
          <w:szCs w:val="24"/>
        </w:rPr>
        <w:t xml:space="preserve"> On a p</w:t>
      </w:r>
      <w:r w:rsidR="00252977">
        <w:rPr>
          <w:rFonts w:ascii="Times New Roman" w:hAnsi="Times New Roman" w:cs="Times New Roman"/>
          <w:sz w:val="24"/>
          <w:szCs w:val="24"/>
        </w:rPr>
        <w:t xml:space="preserve">ersonal note, I can add that </w:t>
      </w:r>
      <w:r w:rsidR="006C1E31">
        <w:rPr>
          <w:rFonts w:ascii="Times New Roman" w:hAnsi="Times New Roman" w:cs="Times New Roman"/>
          <w:sz w:val="24"/>
          <w:szCs w:val="24"/>
        </w:rPr>
        <w:t>the balkanization described by Pinar et al.</w:t>
      </w:r>
      <w:r>
        <w:rPr>
          <w:rFonts w:ascii="Times New Roman" w:hAnsi="Times New Roman" w:cs="Times New Roman"/>
          <w:sz w:val="24"/>
          <w:szCs w:val="24"/>
        </w:rPr>
        <w:t xml:space="preserve"> is also exacerbated by the friction between theorists and practitioners.  </w:t>
      </w:r>
      <w:r w:rsidR="00E97CF5">
        <w:rPr>
          <w:rFonts w:ascii="Times New Roman" w:hAnsi="Times New Roman" w:cs="Times New Roman"/>
          <w:sz w:val="24"/>
          <w:szCs w:val="24"/>
        </w:rPr>
        <w:t>The classroom and the university research have moved from the theorists, such as Tyler or Dewey, working closely with the classroom teachers to apply the theory to action</w:t>
      </w:r>
      <w:r w:rsidR="006C1E31">
        <w:rPr>
          <w:rFonts w:ascii="Times New Roman" w:hAnsi="Times New Roman" w:cs="Times New Roman"/>
          <w:sz w:val="24"/>
          <w:szCs w:val="24"/>
        </w:rPr>
        <w:t xml:space="preserve">; </w:t>
      </w:r>
      <w:r w:rsidR="00E97CF5">
        <w:rPr>
          <w:rFonts w:ascii="Times New Roman" w:hAnsi="Times New Roman" w:cs="Times New Roman"/>
          <w:sz w:val="24"/>
          <w:szCs w:val="24"/>
        </w:rPr>
        <w:t xml:space="preserve">to </w:t>
      </w:r>
      <w:r w:rsidR="00073DDD">
        <w:rPr>
          <w:rFonts w:ascii="Times New Roman" w:hAnsi="Times New Roman" w:cs="Times New Roman"/>
          <w:sz w:val="24"/>
          <w:szCs w:val="24"/>
        </w:rPr>
        <w:t xml:space="preserve">the </w:t>
      </w:r>
      <w:proofErr w:type="spellStart"/>
      <w:r w:rsidR="00073DDD">
        <w:rPr>
          <w:rFonts w:ascii="Times New Roman" w:hAnsi="Times New Roman" w:cs="Times New Roman"/>
          <w:sz w:val="24"/>
          <w:szCs w:val="24"/>
        </w:rPr>
        <w:t>reconstructivist</w:t>
      </w:r>
      <w:proofErr w:type="spellEnd"/>
      <w:r w:rsidR="00073DDD">
        <w:rPr>
          <w:rFonts w:ascii="Times New Roman" w:hAnsi="Times New Roman" w:cs="Times New Roman"/>
          <w:sz w:val="24"/>
          <w:szCs w:val="24"/>
        </w:rPr>
        <w:t xml:space="preserve"> era </w:t>
      </w:r>
      <w:r w:rsidR="004400FA">
        <w:rPr>
          <w:rFonts w:ascii="Times New Roman" w:hAnsi="Times New Roman" w:cs="Times New Roman"/>
          <w:sz w:val="24"/>
          <w:szCs w:val="24"/>
        </w:rPr>
        <w:t xml:space="preserve">when research distanced itself from </w:t>
      </w:r>
      <w:r w:rsidR="00073DDD">
        <w:rPr>
          <w:rFonts w:ascii="Times New Roman" w:hAnsi="Times New Roman" w:cs="Times New Roman"/>
          <w:sz w:val="24"/>
          <w:szCs w:val="24"/>
        </w:rPr>
        <w:t xml:space="preserve">its discourse with classroom application. </w:t>
      </w:r>
      <w:r w:rsidR="004400FA">
        <w:rPr>
          <w:rFonts w:ascii="Times New Roman" w:hAnsi="Times New Roman" w:cs="Times New Roman"/>
          <w:sz w:val="24"/>
          <w:szCs w:val="24"/>
        </w:rPr>
        <w:t>Theory an</w:t>
      </w:r>
      <w:r w:rsidR="003538F7">
        <w:rPr>
          <w:rFonts w:ascii="Times New Roman" w:hAnsi="Times New Roman" w:cs="Times New Roman"/>
          <w:sz w:val="24"/>
          <w:szCs w:val="24"/>
        </w:rPr>
        <w:t>d its practical application add</w:t>
      </w:r>
      <w:r w:rsidR="004400FA">
        <w:rPr>
          <w:rFonts w:ascii="Times New Roman" w:hAnsi="Times New Roman" w:cs="Times New Roman"/>
          <w:sz w:val="24"/>
          <w:szCs w:val="24"/>
        </w:rPr>
        <w:t xml:space="preserve"> to the complexity of the concept as it’s evaluated through a multitude of personal beliefs, background values, and societal</w:t>
      </w:r>
      <w:r w:rsidR="006C1E31">
        <w:rPr>
          <w:rFonts w:ascii="Times New Roman" w:hAnsi="Times New Roman" w:cs="Times New Roman"/>
          <w:sz w:val="24"/>
          <w:szCs w:val="24"/>
        </w:rPr>
        <w:t xml:space="preserve"> mandates for public education, changing from the blank canvas of theory to a </w:t>
      </w:r>
      <w:r w:rsidR="00530888">
        <w:rPr>
          <w:rFonts w:ascii="Times New Roman" w:hAnsi="Times New Roman" w:cs="Times New Roman"/>
          <w:sz w:val="24"/>
          <w:szCs w:val="24"/>
        </w:rPr>
        <w:t xml:space="preserve">colorful portrait of human individuality. </w:t>
      </w:r>
    </w:p>
    <w:p w14:paraId="60DDF459" w14:textId="6A799854" w:rsidR="00530888" w:rsidRDefault="00530888" w:rsidP="0053088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this colorful portrait, the </w:t>
      </w:r>
      <w:r w:rsidR="003538F7">
        <w:rPr>
          <w:rFonts w:ascii="Times New Roman" w:hAnsi="Times New Roman" w:cs="Times New Roman"/>
          <w:sz w:val="24"/>
          <w:szCs w:val="24"/>
        </w:rPr>
        <w:t xml:space="preserve">teaching practice, unlike the fields of architecture, law, or medicine, is conducted without an audience of peers and is devoid of history of practice. Practitioners know a big deal of knowledge base that they have never really tried to articulate. Thus, the work of research community with practitioners is so important in developing codified representations of practical pedagogical wisdom of expert teachers as one of the major goals for research. This practice could definitely contribute to the scholar and expert teacher ability to </w:t>
      </w:r>
      <w:r w:rsidR="003538F7">
        <w:rPr>
          <w:rFonts w:ascii="Times New Roman" w:hAnsi="Times New Roman" w:cs="Times New Roman"/>
          <w:sz w:val="24"/>
          <w:szCs w:val="24"/>
        </w:rPr>
        <w:lastRenderedPageBreak/>
        <w:t xml:space="preserve">define, describe, and reproduce good teaching (Shulman, 1987, p. 12), leaving the field of generalities that seem to guide the policy driven mandates for teacher evaluation and guidelines for effectiveness in the classroom. </w:t>
      </w:r>
    </w:p>
    <w:p w14:paraId="2D7511EE" w14:textId="55D5BA90" w:rsidR="00655840" w:rsidRDefault="001E300C" w:rsidP="0053088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Thus</w:t>
      </w:r>
      <w:r w:rsidR="00655840">
        <w:rPr>
          <w:rFonts w:ascii="Times New Roman" w:hAnsi="Times New Roman" w:cs="Times New Roman"/>
          <w:sz w:val="24"/>
          <w:szCs w:val="24"/>
        </w:rPr>
        <w:t xml:space="preserve">, what is the purpose of curriculum theory? Is it to guide our personal beliefs by proposing certain schemas of how we can educate every child? Or is it to serve as a distant set of rules and guidelines that rarely translate into the classroom practices? </w:t>
      </w:r>
      <w:r w:rsidR="00252977">
        <w:rPr>
          <w:rFonts w:ascii="Times New Roman" w:hAnsi="Times New Roman" w:cs="Times New Roman"/>
          <w:sz w:val="24"/>
          <w:szCs w:val="24"/>
        </w:rPr>
        <w:t xml:space="preserve">The answers to these questions are complex and inevitably comprise one’s own curriculum theory. In this paper, I will reflect on my own curriculum theory in the light of the theoretical work performed by various </w:t>
      </w:r>
      <w:r w:rsidR="00AB4161">
        <w:rPr>
          <w:rFonts w:ascii="Times New Roman" w:hAnsi="Times New Roman" w:cs="Times New Roman"/>
          <w:sz w:val="24"/>
          <w:szCs w:val="24"/>
        </w:rPr>
        <w:t xml:space="preserve">experts in the field throughout different epochs in the history of educational system. </w:t>
      </w:r>
    </w:p>
    <w:p w14:paraId="1A5DEEB6" w14:textId="77777777" w:rsidR="005D7A26" w:rsidRDefault="005D7A26" w:rsidP="005D7A26">
      <w:pPr>
        <w:pStyle w:val="Heading1"/>
      </w:pPr>
      <w:bookmarkStart w:id="1" w:name="_Toc362796517"/>
      <w:r>
        <w:t>My Personal Curriculum Theory</w:t>
      </w:r>
      <w:bookmarkEnd w:id="1"/>
    </w:p>
    <w:p w14:paraId="079C6EC2" w14:textId="29FA9CF9" w:rsidR="001E300C" w:rsidRDefault="001E300C" w:rsidP="001E300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Curriculum theory viewed from a historical perspective is a fascinating subject. Public schooling and curriculum development go hand in hand, connecting the contemporary field of curriculum and the theories that have historically shaped the world of education today. Herbert Spencer’s question “What knowledge is of most worth?” remains as important today as it was at its inception. This question has served as a guiding point as well as a point of controversy between curricular theorists of all ages. The views espoused by Hall, Dewey, Caswell, Bobbitt, or Tyler have battled over the role of education in child’s life as well as in shaping American society.  Is the knowledge of classical subjects and purely academic matter more important than social preparation for life? Is child-centered approach more effective than molding the child into the existing subject-matter curriculum? The views of progressives, social </w:t>
      </w:r>
      <w:proofErr w:type="spellStart"/>
      <w:proofErr w:type="gramStart"/>
      <w:r>
        <w:rPr>
          <w:rFonts w:ascii="Times New Roman" w:hAnsi="Times New Roman" w:cs="Times New Roman"/>
          <w:sz w:val="24"/>
          <w:szCs w:val="24"/>
        </w:rPr>
        <w:t>reconstructionists</w:t>
      </w:r>
      <w:proofErr w:type="spellEnd"/>
      <w:proofErr w:type="gramEnd"/>
      <w:r>
        <w:rPr>
          <w:rFonts w:ascii="Times New Roman" w:hAnsi="Times New Roman" w:cs="Times New Roman"/>
          <w:sz w:val="24"/>
          <w:szCs w:val="24"/>
        </w:rPr>
        <w:t xml:space="preserve">, and </w:t>
      </w:r>
      <w:r w:rsidR="00750617">
        <w:rPr>
          <w:rFonts w:ascii="Times New Roman" w:hAnsi="Times New Roman" w:cs="Times New Roman"/>
          <w:sz w:val="24"/>
          <w:szCs w:val="24"/>
        </w:rPr>
        <w:t>essentialists</w:t>
      </w:r>
      <w:r>
        <w:rPr>
          <w:rFonts w:ascii="Times New Roman" w:hAnsi="Times New Roman" w:cs="Times New Roman"/>
          <w:sz w:val="24"/>
          <w:szCs w:val="24"/>
        </w:rPr>
        <w:t xml:space="preserve"> advocates have taken prominent stages in curriculum development history, and these views are all evident in the contemporary field as well. However, with the growth of complexity </w:t>
      </w:r>
      <w:r>
        <w:rPr>
          <w:rFonts w:ascii="Times New Roman" w:hAnsi="Times New Roman" w:cs="Times New Roman"/>
          <w:sz w:val="24"/>
          <w:szCs w:val="24"/>
        </w:rPr>
        <w:lastRenderedPageBreak/>
        <w:t>in today’s society, curriculum theory field does not remain bound by the questions outlined previously. Curriculum as a gender, racial, aesthetic, and especially institutional text, adds to the vibrancy, complexity, and controversy in the further development of the field and elaboration of its relationship to the practice.</w:t>
      </w:r>
    </w:p>
    <w:p w14:paraId="0F8965DC" w14:textId="77777777" w:rsidR="0061189C" w:rsidRPr="00E0171A" w:rsidRDefault="005D7A26" w:rsidP="0061189C">
      <w:pPr>
        <w:spacing w:line="480" w:lineRule="auto"/>
        <w:ind w:firstLine="360"/>
        <w:rPr>
          <w:rFonts w:ascii="Times New Roman" w:hAnsi="Times New Roman"/>
          <w:sz w:val="24"/>
          <w:szCs w:val="24"/>
        </w:rPr>
      </w:pPr>
      <w:r>
        <w:rPr>
          <w:rFonts w:ascii="Times New Roman" w:hAnsi="Times New Roman" w:cs="Times New Roman"/>
          <w:sz w:val="24"/>
          <w:szCs w:val="24"/>
        </w:rPr>
        <w:t xml:space="preserve">My concept of curriculum borrows from a variety of understandings of how learning and teaching, individual and society, and schools intertwine in their relationship with each other in order to answer the questions posed earlier in the paper. </w:t>
      </w:r>
      <w:r w:rsidR="00FE548A">
        <w:rPr>
          <w:rFonts w:ascii="Times New Roman" w:hAnsi="Times New Roman" w:cs="Times New Roman"/>
          <w:sz w:val="24"/>
          <w:szCs w:val="24"/>
        </w:rPr>
        <w:t xml:space="preserve">The literature review following this section addresses these views through the lens of the works of various curriculum theorists who contributed greatly to the curriculum theory field throughout the years.  My curriculum theory rests on the belief that knowledge is power. Possession of knowledge empowers individuals </w:t>
      </w:r>
      <w:r w:rsidR="00111B1E">
        <w:rPr>
          <w:rFonts w:ascii="Times New Roman" w:hAnsi="Times New Roman" w:cs="Times New Roman"/>
          <w:sz w:val="24"/>
          <w:szCs w:val="24"/>
        </w:rPr>
        <w:t xml:space="preserve">to </w:t>
      </w:r>
      <w:r w:rsidR="008C1FC8">
        <w:rPr>
          <w:rFonts w:ascii="Times New Roman" w:hAnsi="Times New Roman" w:cs="Times New Roman"/>
          <w:sz w:val="24"/>
          <w:szCs w:val="24"/>
        </w:rPr>
        <w:t xml:space="preserve">embark on </w:t>
      </w:r>
      <w:r w:rsidR="00DD5FA6">
        <w:rPr>
          <w:rFonts w:ascii="Times New Roman" w:hAnsi="Times New Roman" w:cs="Times New Roman"/>
          <w:sz w:val="24"/>
          <w:szCs w:val="24"/>
        </w:rPr>
        <w:t xml:space="preserve">the journey of social mobility, which is made increasingly challenging by the diversity of complex skills needed to be successful in the changed economy affected by exponential advances in technology. </w:t>
      </w:r>
      <w:r w:rsidR="00D93185">
        <w:rPr>
          <w:rFonts w:ascii="Times New Roman" w:hAnsi="Times New Roman" w:cs="Times New Roman"/>
          <w:sz w:val="24"/>
          <w:szCs w:val="24"/>
        </w:rPr>
        <w:t xml:space="preserve"> So, what comprises this elusive concept of knowledge? I believe that the body of knowledge has its permanent components as well as the changing ones. </w:t>
      </w:r>
      <w:r>
        <w:rPr>
          <w:rFonts w:ascii="Times New Roman" w:hAnsi="Times New Roman" w:cs="Times New Roman"/>
          <w:sz w:val="24"/>
          <w:szCs w:val="24"/>
        </w:rPr>
        <w:t xml:space="preserve">I </w:t>
      </w:r>
      <w:r w:rsidR="00D93185">
        <w:rPr>
          <w:rFonts w:ascii="Times New Roman" w:hAnsi="Times New Roman" w:cs="Times New Roman"/>
          <w:sz w:val="24"/>
          <w:szCs w:val="24"/>
        </w:rPr>
        <w:t>side in some part with essentialists in my belief</w:t>
      </w:r>
      <w:r>
        <w:rPr>
          <w:rFonts w:ascii="Times New Roman" w:hAnsi="Times New Roman" w:cs="Times New Roman"/>
          <w:sz w:val="24"/>
          <w:szCs w:val="24"/>
        </w:rPr>
        <w:t xml:space="preserve"> that the students should be exposed to the wealth of knowledge a</w:t>
      </w:r>
      <w:r w:rsidR="00DD4E40">
        <w:rPr>
          <w:rFonts w:ascii="Times New Roman" w:hAnsi="Times New Roman" w:cs="Times New Roman"/>
          <w:sz w:val="24"/>
          <w:szCs w:val="24"/>
        </w:rPr>
        <w:t xml:space="preserve">bout the world and its history to help them ground their views of the world within the democratic principles espoused by this country. </w:t>
      </w:r>
      <w:r w:rsidR="0061189C">
        <w:rPr>
          <w:rFonts w:ascii="Times New Roman" w:hAnsi="Times New Roman"/>
          <w:sz w:val="24"/>
          <w:szCs w:val="24"/>
        </w:rPr>
        <w:t xml:space="preserve">Dewey (1964, p. 425) sees the reciprocal relationship in theoretical subjects needing to become more practical as they relate to the scope of life while practical subjects become more charged with “theory and intelligent insight.” Louise Berman (1967) echoes this belief by noting that  learning opportunities should provide “essence of experience,” thus the focus should shift to social, intellectual, and ethical values rather than only concentrate on the content of academic subjects. </w:t>
      </w:r>
    </w:p>
    <w:p w14:paraId="5459B865" w14:textId="4AD1D20F" w:rsidR="00B941C7" w:rsidRDefault="00DD4E40" w:rsidP="001E300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With an advent and exponential growth of technology and globalization, </w:t>
      </w:r>
      <w:r w:rsidR="00B93A0D">
        <w:rPr>
          <w:rFonts w:ascii="Times New Roman" w:hAnsi="Times New Roman" w:cs="Times New Roman"/>
          <w:sz w:val="24"/>
          <w:szCs w:val="24"/>
        </w:rPr>
        <w:t xml:space="preserve">however, </w:t>
      </w:r>
      <w:r>
        <w:rPr>
          <w:rFonts w:ascii="Times New Roman" w:hAnsi="Times New Roman" w:cs="Times New Roman"/>
          <w:sz w:val="24"/>
          <w:szCs w:val="24"/>
        </w:rPr>
        <w:t xml:space="preserve">the </w:t>
      </w:r>
      <w:proofErr w:type="gramStart"/>
      <w:r>
        <w:rPr>
          <w:rFonts w:ascii="Times New Roman" w:hAnsi="Times New Roman" w:cs="Times New Roman"/>
          <w:sz w:val="24"/>
          <w:szCs w:val="24"/>
        </w:rPr>
        <w:t>concept</w:t>
      </w:r>
      <w:proofErr w:type="gramEnd"/>
      <w:r>
        <w:rPr>
          <w:rFonts w:ascii="Times New Roman" w:hAnsi="Times New Roman" w:cs="Times New Roman"/>
          <w:sz w:val="24"/>
          <w:szCs w:val="24"/>
        </w:rPr>
        <w:t xml:space="preserve"> of knowledge itself has gone from the focus on an individual’s possession of a vast array of facts to the emphasis</w:t>
      </w:r>
      <w:r w:rsidR="00750617">
        <w:rPr>
          <w:rFonts w:ascii="Times New Roman" w:hAnsi="Times New Roman" w:cs="Times New Roman"/>
          <w:sz w:val="24"/>
          <w:szCs w:val="24"/>
        </w:rPr>
        <w:t xml:space="preserve"> on</w:t>
      </w:r>
      <w:r>
        <w:rPr>
          <w:rFonts w:ascii="Times New Roman" w:hAnsi="Times New Roman" w:cs="Times New Roman"/>
          <w:sz w:val="24"/>
          <w:szCs w:val="24"/>
        </w:rPr>
        <w:t xml:space="preserve"> one’s ability to manipulate, locate, and critically evaluate knowledge, available </w:t>
      </w:r>
      <w:r w:rsidR="00750617">
        <w:rPr>
          <w:rFonts w:ascii="Times New Roman" w:hAnsi="Times New Roman" w:cs="Times New Roman"/>
          <w:sz w:val="24"/>
          <w:szCs w:val="24"/>
        </w:rPr>
        <w:t xml:space="preserve">nowadays </w:t>
      </w:r>
      <w:r>
        <w:rPr>
          <w:rFonts w:ascii="Times New Roman" w:hAnsi="Times New Roman" w:cs="Times New Roman"/>
          <w:sz w:val="24"/>
          <w:szCs w:val="24"/>
        </w:rPr>
        <w:t xml:space="preserve">at the touch of </w:t>
      </w:r>
      <w:r w:rsidR="00B941C7">
        <w:rPr>
          <w:rFonts w:ascii="Times New Roman" w:hAnsi="Times New Roman" w:cs="Times New Roman"/>
          <w:sz w:val="24"/>
          <w:szCs w:val="24"/>
        </w:rPr>
        <w:t>the</w:t>
      </w:r>
      <w:r>
        <w:rPr>
          <w:rFonts w:ascii="Times New Roman" w:hAnsi="Times New Roman" w:cs="Times New Roman"/>
          <w:sz w:val="24"/>
          <w:szCs w:val="24"/>
        </w:rPr>
        <w:t xml:space="preserve"> keyboard key</w:t>
      </w:r>
      <w:r w:rsidR="00B941C7">
        <w:rPr>
          <w:rFonts w:ascii="Times New Roman" w:hAnsi="Times New Roman" w:cs="Times New Roman"/>
          <w:sz w:val="24"/>
          <w:szCs w:val="24"/>
        </w:rPr>
        <w:t>s</w:t>
      </w:r>
      <w:r>
        <w:rPr>
          <w:rFonts w:ascii="Times New Roman" w:hAnsi="Times New Roman" w:cs="Times New Roman"/>
          <w:sz w:val="24"/>
          <w:szCs w:val="24"/>
        </w:rPr>
        <w:t xml:space="preserve">. </w:t>
      </w:r>
      <w:r w:rsidR="00B941C7">
        <w:rPr>
          <w:rFonts w:ascii="Times New Roman" w:hAnsi="Times New Roman" w:cs="Times New Roman"/>
          <w:sz w:val="24"/>
          <w:szCs w:val="24"/>
        </w:rPr>
        <w:t xml:space="preserve">This individual ability comprises the changing component of knowledge, as it emphasizes skill over </w:t>
      </w:r>
      <w:r w:rsidR="00B93A0D">
        <w:rPr>
          <w:rFonts w:ascii="Times New Roman" w:hAnsi="Times New Roman" w:cs="Times New Roman"/>
          <w:sz w:val="24"/>
          <w:szCs w:val="24"/>
        </w:rPr>
        <w:t xml:space="preserve">the simple possession of facts. </w:t>
      </w:r>
    </w:p>
    <w:p w14:paraId="209B6C99" w14:textId="5831FB87" w:rsidR="005D7A26" w:rsidRPr="00AF7AEE" w:rsidRDefault="00B941C7" w:rsidP="00AF7AEE">
      <w:pPr>
        <w:spacing w:line="480" w:lineRule="auto"/>
        <w:ind w:firstLine="360"/>
        <w:rPr>
          <w:rFonts w:ascii="Times New Roman" w:hAnsi="Times New Roman"/>
          <w:sz w:val="24"/>
          <w:szCs w:val="24"/>
        </w:rPr>
      </w:pPr>
      <w:r>
        <w:rPr>
          <w:rFonts w:ascii="Times New Roman" w:hAnsi="Times New Roman" w:cs="Times New Roman"/>
          <w:sz w:val="24"/>
          <w:szCs w:val="24"/>
        </w:rPr>
        <w:t>U</w:t>
      </w:r>
      <w:r w:rsidR="005D7A26">
        <w:rPr>
          <w:rFonts w:ascii="Times New Roman" w:hAnsi="Times New Roman" w:cs="Times New Roman"/>
          <w:sz w:val="24"/>
          <w:szCs w:val="24"/>
        </w:rPr>
        <w:t>nlike essentialists,</w:t>
      </w:r>
      <w:r>
        <w:rPr>
          <w:rFonts w:ascii="Times New Roman" w:hAnsi="Times New Roman" w:cs="Times New Roman"/>
          <w:sz w:val="24"/>
          <w:szCs w:val="24"/>
        </w:rPr>
        <w:t xml:space="preserve"> however,</w:t>
      </w:r>
      <w:r w:rsidR="005D7A26">
        <w:rPr>
          <w:rFonts w:ascii="Times New Roman" w:hAnsi="Times New Roman" w:cs="Times New Roman"/>
          <w:sz w:val="24"/>
          <w:szCs w:val="24"/>
        </w:rPr>
        <w:t xml:space="preserve"> I do not believe in assessing student learning through standardized tests and using textbook as the sole source of curriculum. I respect the individuality of students and teachers in their mutual work in education, which reflects Dewey’s progressive views. Phenomenological views on curriculum support these view</w:t>
      </w:r>
      <w:r w:rsidR="00B93A0D">
        <w:rPr>
          <w:rFonts w:ascii="Times New Roman" w:hAnsi="Times New Roman" w:cs="Times New Roman"/>
          <w:sz w:val="24"/>
          <w:szCs w:val="24"/>
        </w:rPr>
        <w:t>s</w:t>
      </w:r>
      <w:r w:rsidR="005D7A26">
        <w:rPr>
          <w:rFonts w:ascii="Times New Roman" w:hAnsi="Times New Roman" w:cs="Times New Roman"/>
          <w:sz w:val="24"/>
          <w:szCs w:val="24"/>
        </w:rPr>
        <w:t xml:space="preserve"> in noting that </w:t>
      </w:r>
      <w:r w:rsidR="005D7A26" w:rsidRPr="00655840">
        <w:rPr>
          <w:rFonts w:ascii="Times New Roman" w:eastAsia="Times New Roman" w:hAnsi="Times New Roman" w:cs="Times New Roman"/>
          <w:sz w:val="24"/>
          <w:szCs w:val="24"/>
        </w:rPr>
        <w:t xml:space="preserve">evaluating learning via statistical methods cannot be the only </w:t>
      </w:r>
      <w:r w:rsidR="00B93A0D" w:rsidRPr="00655840">
        <w:rPr>
          <w:rFonts w:ascii="Times New Roman" w:eastAsia="Times New Roman" w:hAnsi="Times New Roman" w:cs="Times New Roman"/>
          <w:sz w:val="24"/>
          <w:szCs w:val="24"/>
        </w:rPr>
        <w:t>method</w:t>
      </w:r>
      <w:r w:rsidR="00B93A0D">
        <w:rPr>
          <w:rFonts w:ascii="Times New Roman" w:eastAsia="Times New Roman" w:hAnsi="Times New Roman" w:cs="Times New Roman"/>
          <w:sz w:val="24"/>
          <w:szCs w:val="24"/>
        </w:rPr>
        <w:t>;</w:t>
      </w:r>
      <w:r w:rsidR="005D7A26" w:rsidRPr="00655840">
        <w:rPr>
          <w:rFonts w:ascii="Times New Roman" w:eastAsia="Times New Roman" w:hAnsi="Times New Roman" w:cs="Times New Roman"/>
          <w:sz w:val="24"/>
          <w:szCs w:val="24"/>
        </w:rPr>
        <w:t xml:space="preserve"> and such “messy” disciplines as phenomenology add to the complexity and richness of the institution of learning.</w:t>
      </w:r>
      <w:r w:rsidR="005D7A26">
        <w:rPr>
          <w:rFonts w:ascii="Times New Roman" w:eastAsia="Times New Roman" w:hAnsi="Times New Roman" w:cs="Times New Roman"/>
          <w:sz w:val="24"/>
          <w:szCs w:val="24"/>
        </w:rPr>
        <w:t xml:space="preserve"> However, the dominance of curriculum as</w:t>
      </w:r>
      <w:r w:rsidR="00B93A0D">
        <w:rPr>
          <w:rFonts w:ascii="Times New Roman" w:eastAsia="Times New Roman" w:hAnsi="Times New Roman" w:cs="Times New Roman"/>
          <w:sz w:val="24"/>
          <w:szCs w:val="24"/>
        </w:rPr>
        <w:t xml:space="preserve"> an institutional text catches</w:t>
      </w:r>
      <w:r w:rsidR="005D7A26">
        <w:rPr>
          <w:rFonts w:ascii="Times New Roman" w:eastAsia="Times New Roman" w:hAnsi="Times New Roman" w:cs="Times New Roman"/>
          <w:sz w:val="24"/>
          <w:szCs w:val="24"/>
        </w:rPr>
        <w:t xml:space="preserve"> schools in the net of contradiction between goals associated with social efficiency and broader educational goals, between striving to prepare citizens for democratic life and for technical roles in our complex society (McNeil, 1986). </w:t>
      </w:r>
      <w:r w:rsidR="00AF7AEE">
        <w:rPr>
          <w:rFonts w:ascii="Times New Roman" w:eastAsia="Times New Roman" w:hAnsi="Times New Roman" w:cs="Times New Roman"/>
          <w:sz w:val="24"/>
          <w:szCs w:val="24"/>
        </w:rPr>
        <w:t xml:space="preserve"> </w:t>
      </w:r>
      <w:proofErr w:type="spellStart"/>
      <w:r w:rsidR="00AF7AEE">
        <w:rPr>
          <w:rFonts w:ascii="Times New Roman" w:eastAsia="Times New Roman" w:hAnsi="Times New Roman" w:cs="Times New Roman"/>
          <w:sz w:val="24"/>
          <w:szCs w:val="24"/>
        </w:rPr>
        <w:t>Grumet</w:t>
      </w:r>
      <w:proofErr w:type="spellEnd"/>
      <w:r w:rsidR="00AF7AEE">
        <w:rPr>
          <w:rFonts w:ascii="Times New Roman" w:eastAsia="Times New Roman" w:hAnsi="Times New Roman" w:cs="Times New Roman"/>
          <w:sz w:val="24"/>
          <w:szCs w:val="24"/>
        </w:rPr>
        <w:t xml:space="preserve"> echoes my beliefs in evaluating the difference </w:t>
      </w:r>
      <w:r w:rsidR="00AF7AEE" w:rsidRPr="00655840">
        <w:rPr>
          <w:rFonts w:ascii="Times New Roman" w:eastAsia="Times New Roman" w:hAnsi="Times New Roman" w:cs="Times New Roman"/>
          <w:sz w:val="24"/>
          <w:szCs w:val="24"/>
        </w:rPr>
        <w:t xml:space="preserve">between empiricism </w:t>
      </w:r>
      <w:r w:rsidR="00AF7AEE">
        <w:rPr>
          <w:rFonts w:ascii="Times New Roman" w:eastAsia="Times New Roman" w:hAnsi="Times New Roman" w:cs="Times New Roman"/>
          <w:sz w:val="24"/>
          <w:szCs w:val="24"/>
        </w:rPr>
        <w:t xml:space="preserve">(standardized testing) </w:t>
      </w:r>
      <w:r w:rsidR="00AF7AEE" w:rsidRPr="00655840">
        <w:rPr>
          <w:rFonts w:ascii="Times New Roman" w:eastAsia="Times New Roman" w:hAnsi="Times New Roman" w:cs="Times New Roman"/>
          <w:sz w:val="24"/>
          <w:szCs w:val="24"/>
        </w:rPr>
        <w:t xml:space="preserve">and phenomenology.  </w:t>
      </w:r>
      <w:proofErr w:type="spellStart"/>
      <w:r w:rsidR="00AF7AEE" w:rsidRPr="00655840">
        <w:rPr>
          <w:rFonts w:ascii="Times New Roman" w:eastAsia="Times New Roman" w:hAnsi="Times New Roman" w:cs="Times New Roman"/>
          <w:sz w:val="24"/>
          <w:szCs w:val="24"/>
        </w:rPr>
        <w:t>Grumet</w:t>
      </w:r>
      <w:proofErr w:type="spellEnd"/>
      <w:r w:rsidR="00AF7AEE">
        <w:rPr>
          <w:rFonts w:ascii="Times New Roman" w:eastAsia="Times New Roman" w:hAnsi="Times New Roman" w:cs="Times New Roman"/>
          <w:sz w:val="24"/>
          <w:szCs w:val="24"/>
        </w:rPr>
        <w:t xml:space="preserve"> (1976)</w:t>
      </w:r>
      <w:r w:rsidR="00AF7AEE" w:rsidRPr="00655840">
        <w:rPr>
          <w:rFonts w:ascii="Times New Roman" w:eastAsia="Times New Roman" w:hAnsi="Times New Roman" w:cs="Times New Roman"/>
          <w:sz w:val="24"/>
          <w:szCs w:val="24"/>
        </w:rPr>
        <w:t xml:space="preserve">, in talking about empiricism, states that “it concentrates solely on behaviors that are quantifiable, and in so doing, upon passive, </w:t>
      </w:r>
      <w:proofErr w:type="spellStart"/>
      <w:r w:rsidR="00AF7AEE" w:rsidRPr="00655840">
        <w:rPr>
          <w:rFonts w:ascii="Times New Roman" w:eastAsia="Times New Roman" w:hAnsi="Times New Roman" w:cs="Times New Roman"/>
          <w:sz w:val="24"/>
          <w:szCs w:val="24"/>
        </w:rPr>
        <w:t>manipulable</w:t>
      </w:r>
      <w:proofErr w:type="spellEnd"/>
      <w:r w:rsidR="00AF7AEE" w:rsidRPr="00655840">
        <w:rPr>
          <w:rFonts w:ascii="Times New Roman" w:eastAsia="Times New Roman" w:hAnsi="Times New Roman" w:cs="Times New Roman"/>
          <w:sz w:val="24"/>
          <w:szCs w:val="24"/>
        </w:rPr>
        <w:t xml:space="preserve"> “subjects” who have surrendered their capacities to direct their own conduct, report their own experience.” (</w:t>
      </w:r>
      <w:proofErr w:type="spellStart"/>
      <w:r w:rsidR="00AF7AEE">
        <w:rPr>
          <w:rFonts w:ascii="Times New Roman" w:eastAsia="Times New Roman" w:hAnsi="Times New Roman" w:cs="Times New Roman"/>
          <w:sz w:val="24"/>
          <w:szCs w:val="24"/>
        </w:rPr>
        <w:t>Grumet</w:t>
      </w:r>
      <w:proofErr w:type="spellEnd"/>
      <w:r w:rsidR="00AF7AEE">
        <w:rPr>
          <w:rFonts w:ascii="Times New Roman" w:eastAsia="Times New Roman" w:hAnsi="Times New Roman" w:cs="Times New Roman"/>
          <w:sz w:val="24"/>
          <w:szCs w:val="24"/>
        </w:rPr>
        <w:t xml:space="preserve">, 1976, as cited in </w:t>
      </w:r>
      <w:r w:rsidR="00AF7AEE" w:rsidRPr="00655840">
        <w:rPr>
          <w:rFonts w:ascii="Times New Roman" w:eastAsia="Times New Roman" w:hAnsi="Times New Roman" w:cs="Times New Roman"/>
          <w:sz w:val="24"/>
          <w:szCs w:val="24"/>
        </w:rPr>
        <w:t xml:space="preserve">Pinar, p. 412) </w:t>
      </w:r>
      <w:r w:rsidR="00AF7AEE">
        <w:rPr>
          <w:rFonts w:ascii="Times New Roman" w:hAnsi="Times New Roman"/>
          <w:sz w:val="24"/>
          <w:szCs w:val="24"/>
        </w:rPr>
        <w:t xml:space="preserve">Bode (1927) also insists that sole reliance on scientific method in evaluating student learning leads to the trivialization of the curriculum. Bode states that if education is ever to contribute to the advancement of democracy, it needs to get away from the delusion of obtaining objectives by “sociological determination” (Bode, 1927, pp. 138-139 as cited in Pinar, p. 117). </w:t>
      </w:r>
      <w:r w:rsidR="00AF7AEE">
        <w:rPr>
          <w:rFonts w:ascii="Times New Roman" w:eastAsia="Times New Roman" w:hAnsi="Times New Roman" w:cs="Times New Roman"/>
          <w:sz w:val="24"/>
          <w:szCs w:val="24"/>
        </w:rPr>
        <w:t>Thus, it is</w:t>
      </w:r>
      <w:r w:rsidR="00391023">
        <w:rPr>
          <w:rFonts w:ascii="Times New Roman" w:eastAsia="Times New Roman" w:hAnsi="Times New Roman" w:cs="Times New Roman"/>
          <w:sz w:val="24"/>
          <w:szCs w:val="24"/>
        </w:rPr>
        <w:t xml:space="preserve"> refreshing to see the assessment </w:t>
      </w:r>
      <w:r w:rsidR="00391023">
        <w:rPr>
          <w:rFonts w:ascii="Times New Roman" w:eastAsia="Times New Roman" w:hAnsi="Times New Roman" w:cs="Times New Roman"/>
          <w:sz w:val="24"/>
          <w:szCs w:val="24"/>
        </w:rPr>
        <w:lastRenderedPageBreak/>
        <w:t xml:space="preserve">practices shifting from rigid multiple choice structures to the evaluation of the student performance through a variety of methods, relying not only on technology but also on teacher observations of student </w:t>
      </w:r>
      <w:r w:rsidR="00750617">
        <w:rPr>
          <w:rFonts w:ascii="Times New Roman" w:eastAsia="Times New Roman" w:hAnsi="Times New Roman" w:cs="Times New Roman"/>
          <w:sz w:val="24"/>
          <w:szCs w:val="24"/>
        </w:rPr>
        <w:t>performance</w:t>
      </w:r>
      <w:r w:rsidR="00391023">
        <w:rPr>
          <w:rFonts w:ascii="Times New Roman" w:eastAsia="Times New Roman" w:hAnsi="Times New Roman" w:cs="Times New Roman"/>
          <w:sz w:val="24"/>
          <w:szCs w:val="24"/>
        </w:rPr>
        <w:t xml:space="preserve"> and the creation of student portfolios to provide evidence of learning. </w:t>
      </w:r>
    </w:p>
    <w:p w14:paraId="74EC1B50" w14:textId="0BA310C8" w:rsidR="00391023" w:rsidRPr="0061189C" w:rsidRDefault="005D7A26" w:rsidP="0061189C">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Society drives the purpose of schoo</w:t>
      </w:r>
      <w:r w:rsidR="00B93A0D">
        <w:rPr>
          <w:rFonts w:ascii="Times New Roman" w:eastAsia="Times New Roman" w:hAnsi="Times New Roman" w:cs="Times New Roman"/>
          <w:sz w:val="24"/>
          <w:szCs w:val="24"/>
        </w:rPr>
        <w:t>ls while schools, inadvertently,</w:t>
      </w:r>
      <w:r>
        <w:rPr>
          <w:rFonts w:ascii="Times New Roman" w:eastAsia="Times New Roman" w:hAnsi="Times New Roman" w:cs="Times New Roman"/>
          <w:sz w:val="24"/>
          <w:szCs w:val="24"/>
        </w:rPr>
        <w:t xml:space="preserve"> shape the future of the society. This complex relationship is exacerbated by the goal of the public educational system to educate every child and afford post-graduation opportunities to as many students as possible. Thus, the issue of equity and equality in education, promulgated by curriculum as a gender, racial, and institutional text translates into curriculum theory that attributes certain roles to individuals and the system. Just as Pagano </w:t>
      </w:r>
      <w:r w:rsidR="00750617">
        <w:rPr>
          <w:rFonts w:ascii="Times New Roman" w:eastAsia="Times New Roman" w:hAnsi="Times New Roman" w:cs="Times New Roman"/>
          <w:sz w:val="24"/>
          <w:szCs w:val="24"/>
        </w:rPr>
        <w:t xml:space="preserve">(1990) </w:t>
      </w:r>
      <w:r>
        <w:rPr>
          <w:rFonts w:ascii="Times New Roman" w:eastAsia="Times New Roman" w:hAnsi="Times New Roman" w:cs="Times New Roman"/>
          <w:sz w:val="24"/>
          <w:szCs w:val="24"/>
        </w:rPr>
        <w:t xml:space="preserve">states in her research, knowledge is power, and education is intensely political and personal. Education serves as a means of empowerment for individuals, both students and teachers. </w:t>
      </w:r>
      <w:r>
        <w:rPr>
          <w:rFonts w:ascii="Times New Roman" w:hAnsi="Times New Roman"/>
          <w:sz w:val="24"/>
          <w:szCs w:val="24"/>
        </w:rPr>
        <w:t xml:space="preserve">Teaching and learning are a part of political process in curriculum theory, and one has to be vigilant about its tremendous power to positively or negatively affect the lives of students. As teachers project their beliefs on various spheres of life through their instruction, so the students are affected by the educational practices based on their socioeconomic, racial, or gender background. Therefore, the practice of reflection, acute awareness of political, gender, and institutional nature of curriculum need to be incorporated by teachers in their daily practices to enable their students to become critical citizens in a democratic society. </w:t>
      </w:r>
      <w:r w:rsidR="0061189C">
        <w:rPr>
          <w:rFonts w:ascii="Times New Roman" w:hAnsi="Times New Roman"/>
          <w:sz w:val="24"/>
          <w:szCs w:val="24"/>
        </w:rPr>
        <w:t xml:space="preserve"> </w:t>
      </w:r>
    </w:p>
    <w:p w14:paraId="081DC829" w14:textId="2CFB6424" w:rsidR="00BD4F14" w:rsidRDefault="00391023" w:rsidP="00391023">
      <w:pPr>
        <w:spacing w:line="480" w:lineRule="auto"/>
        <w:rPr>
          <w:rFonts w:ascii="Times New Roman" w:hAnsi="Times New Roman"/>
          <w:sz w:val="24"/>
          <w:szCs w:val="24"/>
        </w:rPr>
      </w:pPr>
      <w:r>
        <w:rPr>
          <w:rFonts w:ascii="Times New Roman" w:hAnsi="Times New Roman"/>
          <w:sz w:val="24"/>
          <w:szCs w:val="24"/>
        </w:rPr>
        <w:t xml:space="preserve">       I believe that every student can learn, and that I as a teacher can affect that learning in a positive way. If the schools provide the stude</w:t>
      </w:r>
      <w:r w:rsidR="00BE61A7">
        <w:rPr>
          <w:rFonts w:ascii="Times New Roman" w:hAnsi="Times New Roman"/>
          <w:sz w:val="24"/>
          <w:szCs w:val="24"/>
        </w:rPr>
        <w:t xml:space="preserve">nts with a means of empowerment, they embark on the challenge to provide individualized approach to a diverse group of students, focusing instruction on the three R’s of the current-day curriculum: rigor, relevance, and relationships. It </w:t>
      </w:r>
      <w:r w:rsidR="00BE61A7">
        <w:rPr>
          <w:rFonts w:ascii="Times New Roman" w:hAnsi="Times New Roman"/>
          <w:sz w:val="24"/>
          <w:szCs w:val="24"/>
        </w:rPr>
        <w:lastRenderedPageBreak/>
        <w:t>is not enough to be able to read, write, and do simple math. An individual has to possess the skills of manipulating the information gained from reading, writing, or doing math, which adds to the complexity of the instruction in the classroo</w:t>
      </w:r>
      <w:r w:rsidR="00F14435">
        <w:rPr>
          <w:rFonts w:ascii="Times New Roman" w:hAnsi="Times New Roman"/>
          <w:sz w:val="24"/>
          <w:szCs w:val="24"/>
        </w:rPr>
        <w:t>m and brings the three R’s mentioned above to the new level of meaningfulness.</w:t>
      </w:r>
    </w:p>
    <w:p w14:paraId="66DEAC37" w14:textId="0781A9B4" w:rsidR="00241ED1" w:rsidRDefault="00BD4F14" w:rsidP="00241ED1">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sz w:val="24"/>
          <w:szCs w:val="24"/>
        </w:rPr>
        <w:t xml:space="preserve">When evaluating my curriculum theory, I cannot solely concentrate on student learning. If the schools are to fulfill the goals of society in producing enlightened citizenry and an effective workforce, the continuous learning aspect needs to apply to the teachers as well. </w:t>
      </w:r>
      <w:r w:rsidR="00241ED1">
        <w:rPr>
          <w:rFonts w:ascii="Times New Roman" w:hAnsi="Times New Roman" w:cs="Times New Roman"/>
          <w:sz w:val="24"/>
          <w:szCs w:val="24"/>
        </w:rPr>
        <w:t xml:space="preserve">In today’s society, teaching gains an increasingly tremendous importance as the standards for student learning become more complex and the demands of the society for greater citizen knowledge and skills for success and survival are growing. Also, growing evidence suggests that the teachers’ abilities are especially important contributors to student learning. To add to the complexity of the picture, demands for teachers are growing increasingly complex. In addition to classroom management, the teachers are required to enable more diverse groups of students to learn increasingly complex material. This expectation is different from previous years when teachers were expected to prepare selected few for an intense intellectual work. Teachers make instructional decisions every minute, based on their awareness of </w:t>
      </w:r>
      <w:r w:rsidR="00241ED1" w:rsidRPr="00F75F6F">
        <w:rPr>
          <w:rFonts w:ascii="Times New Roman" w:hAnsi="Times New Roman" w:cs="Times New Roman"/>
          <w:sz w:val="24"/>
          <w:szCs w:val="24"/>
        </w:rPr>
        <w:t xml:space="preserve">the many ways in which student learning can unfold in the context of </w:t>
      </w:r>
      <w:r w:rsidR="00241ED1">
        <w:rPr>
          <w:rFonts w:ascii="Times New Roman" w:hAnsi="Times New Roman" w:cs="Times New Roman"/>
          <w:sz w:val="24"/>
          <w:szCs w:val="24"/>
        </w:rPr>
        <w:t>“</w:t>
      </w:r>
      <w:r w:rsidR="00241ED1" w:rsidRPr="00F75F6F">
        <w:rPr>
          <w:rFonts w:ascii="Times New Roman" w:hAnsi="Times New Roman" w:cs="Times New Roman"/>
          <w:sz w:val="24"/>
          <w:szCs w:val="24"/>
        </w:rPr>
        <w:t xml:space="preserve">development, learning differences, language and cultural influences, and individual temperaments, interests, </w:t>
      </w:r>
      <w:r w:rsidR="00241ED1">
        <w:rPr>
          <w:rFonts w:ascii="Times New Roman" w:hAnsi="Times New Roman" w:cs="Times New Roman"/>
          <w:sz w:val="24"/>
          <w:szCs w:val="24"/>
        </w:rPr>
        <w:t>and approaches to learning” (</w:t>
      </w:r>
      <w:r w:rsidR="00241ED1">
        <w:rPr>
          <w:rFonts w:ascii="Times New Roman" w:hAnsi="Times New Roman" w:cs="Times New Roman"/>
          <w:sz w:val="24"/>
          <w:szCs w:val="24"/>
        </w:rPr>
        <w:t xml:space="preserve">Darling-Hammond, 2006, </w:t>
      </w:r>
      <w:r w:rsidR="00241ED1">
        <w:rPr>
          <w:rFonts w:ascii="Times New Roman" w:hAnsi="Times New Roman" w:cs="Times New Roman"/>
          <w:sz w:val="24"/>
          <w:szCs w:val="24"/>
        </w:rPr>
        <w:t xml:space="preserve">p. 2).  As Darling-Hammond states, in the myriad of the decisions made by teachers, the most important one is to always do what’s best for an individual child. As simple as it sounds, this particular decision is the most complex point in teaching. </w:t>
      </w:r>
    </w:p>
    <w:p w14:paraId="126F19FF" w14:textId="2262E812" w:rsidR="00BD4F14" w:rsidRDefault="00BD4F14" w:rsidP="00BD4F14">
      <w:pPr>
        <w:spacing w:line="480" w:lineRule="auto"/>
        <w:ind w:firstLine="720"/>
        <w:rPr>
          <w:rFonts w:ascii="Times New Roman" w:hAnsi="Times New Roman" w:cs="Times New Roman"/>
          <w:sz w:val="24"/>
          <w:szCs w:val="24"/>
        </w:rPr>
      </w:pPr>
      <w:r>
        <w:rPr>
          <w:rFonts w:ascii="Times New Roman" w:hAnsi="Times New Roman"/>
          <w:sz w:val="24"/>
          <w:szCs w:val="24"/>
        </w:rPr>
        <w:t xml:space="preserve">I believe that teacher knowledge base is </w:t>
      </w:r>
      <w:r>
        <w:rPr>
          <w:rFonts w:ascii="Times New Roman" w:hAnsi="Times New Roman" w:cs="Times New Roman"/>
          <w:sz w:val="24"/>
          <w:szCs w:val="24"/>
        </w:rPr>
        <w:t xml:space="preserve">“a codified or </w:t>
      </w:r>
      <w:proofErr w:type="spellStart"/>
      <w:r>
        <w:rPr>
          <w:rFonts w:ascii="Times New Roman" w:hAnsi="Times New Roman" w:cs="Times New Roman"/>
          <w:sz w:val="24"/>
          <w:szCs w:val="24"/>
        </w:rPr>
        <w:t>codifiable</w:t>
      </w:r>
      <w:proofErr w:type="spellEnd"/>
      <w:r>
        <w:rPr>
          <w:rFonts w:ascii="Times New Roman" w:hAnsi="Times New Roman" w:cs="Times New Roman"/>
          <w:sz w:val="24"/>
          <w:szCs w:val="24"/>
        </w:rPr>
        <w:t xml:space="preserve"> aggregation of </w:t>
      </w:r>
      <w:proofErr w:type="gramStart"/>
      <w:r>
        <w:rPr>
          <w:rFonts w:ascii="Times New Roman" w:hAnsi="Times New Roman" w:cs="Times New Roman"/>
          <w:sz w:val="24"/>
          <w:szCs w:val="24"/>
        </w:rPr>
        <w:t>knowledge</w:t>
      </w:r>
      <w:proofErr w:type="gramEnd"/>
      <w:r>
        <w:rPr>
          <w:rFonts w:ascii="Times New Roman" w:hAnsi="Times New Roman" w:cs="Times New Roman"/>
          <w:sz w:val="24"/>
          <w:szCs w:val="24"/>
        </w:rPr>
        <w:t xml:space="preserve">, skill, understanding, and technology, of ethics and disposition, of collective </w:t>
      </w:r>
      <w:r>
        <w:rPr>
          <w:rFonts w:ascii="Times New Roman" w:hAnsi="Times New Roman" w:cs="Times New Roman"/>
          <w:sz w:val="24"/>
          <w:szCs w:val="24"/>
        </w:rPr>
        <w:lastRenderedPageBreak/>
        <w:t>responsibility” (</w:t>
      </w:r>
      <w:r>
        <w:rPr>
          <w:rFonts w:ascii="Times New Roman" w:hAnsi="Times New Roman" w:cs="Times New Roman"/>
          <w:sz w:val="24"/>
          <w:szCs w:val="24"/>
        </w:rPr>
        <w:t xml:space="preserve">Shulman, 1987, </w:t>
      </w:r>
      <w:r>
        <w:rPr>
          <w:rFonts w:ascii="Times New Roman" w:hAnsi="Times New Roman" w:cs="Times New Roman"/>
          <w:sz w:val="24"/>
          <w:szCs w:val="24"/>
        </w:rPr>
        <w:t xml:space="preserve">p. 3). </w:t>
      </w:r>
      <w:r w:rsidR="00BE61A7">
        <w:rPr>
          <w:rFonts w:ascii="Times New Roman" w:hAnsi="Times New Roman"/>
          <w:sz w:val="24"/>
          <w:szCs w:val="24"/>
        </w:rPr>
        <w:t xml:space="preserve"> </w:t>
      </w:r>
      <w:r>
        <w:rPr>
          <w:rFonts w:ascii="Times New Roman" w:hAnsi="Times New Roman"/>
          <w:sz w:val="24"/>
          <w:szCs w:val="24"/>
        </w:rPr>
        <w:t xml:space="preserve">In his works, </w:t>
      </w:r>
      <w:r>
        <w:rPr>
          <w:rFonts w:ascii="Times New Roman" w:hAnsi="Times New Roman" w:cs="Times New Roman"/>
          <w:sz w:val="24"/>
          <w:szCs w:val="24"/>
        </w:rPr>
        <w:t xml:space="preserve">Shulman </w:t>
      </w:r>
      <w:r>
        <w:rPr>
          <w:rFonts w:ascii="Times New Roman" w:hAnsi="Times New Roman" w:cs="Times New Roman"/>
          <w:sz w:val="24"/>
          <w:szCs w:val="24"/>
        </w:rPr>
        <w:t>explores</w:t>
      </w:r>
      <w:r>
        <w:rPr>
          <w:rFonts w:ascii="Times New Roman" w:hAnsi="Times New Roman" w:cs="Times New Roman"/>
          <w:sz w:val="24"/>
          <w:szCs w:val="24"/>
        </w:rPr>
        <w:t xml:space="preserve"> the character of the teaching knowledge base and enumerates the following sources for this base: (1) scholarship in content disciplines; (2) the materials and settings of the institutionalized process; (3) research on schooling, learning, teaching and development; and (4) the wisdom of practice itself. Wisdom of practice is the most elusive concept and the least codified one as well. </w:t>
      </w:r>
      <w:r w:rsidR="003538F7">
        <w:rPr>
          <w:rFonts w:ascii="Times New Roman" w:hAnsi="Times New Roman" w:cs="Times New Roman"/>
          <w:sz w:val="24"/>
          <w:szCs w:val="24"/>
        </w:rPr>
        <w:t xml:space="preserve">However, this source is the most important concept to me in assuring the efficacy of teaching in the efforts of reaching the needs of every child. </w:t>
      </w:r>
    </w:p>
    <w:p w14:paraId="60FB4CE2" w14:textId="0D4ECE32" w:rsidR="003538F7" w:rsidRDefault="003538F7" w:rsidP="003538F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Teaching is also a moral endeavor. Michael </w:t>
      </w:r>
      <w:proofErr w:type="spellStart"/>
      <w:r>
        <w:rPr>
          <w:rFonts w:ascii="Times New Roman" w:hAnsi="Times New Roman" w:cs="Times New Roman"/>
          <w:sz w:val="24"/>
          <w:szCs w:val="24"/>
        </w:rPr>
        <w:t>Fullan</w:t>
      </w:r>
      <w:proofErr w:type="spellEnd"/>
      <w:r>
        <w:rPr>
          <w:rFonts w:ascii="Times New Roman" w:hAnsi="Times New Roman" w:cs="Times New Roman"/>
          <w:sz w:val="24"/>
          <w:szCs w:val="24"/>
        </w:rPr>
        <w:t xml:space="preserve"> explores teaching as a moral profession closely, calling </w:t>
      </w:r>
      <w:r>
        <w:rPr>
          <w:rFonts w:ascii="Times New Roman" w:hAnsi="Times New Roman" w:cs="Times New Roman"/>
          <w:sz w:val="24"/>
          <w:szCs w:val="24"/>
        </w:rPr>
        <w:t>for the teachers combine their sense of moral purpose with a desire for social change.</w:t>
      </w:r>
      <w:r>
        <w:rPr>
          <w:rFonts w:ascii="Times New Roman" w:hAnsi="Times New Roman" w:cs="Times New Roman"/>
          <w:sz w:val="24"/>
          <w:szCs w:val="24"/>
        </w:rPr>
        <w:t xml:space="preserve"> </w:t>
      </w:r>
      <w:r>
        <w:rPr>
          <w:rFonts w:ascii="Times New Roman" w:hAnsi="Times New Roman" w:cs="Times New Roman"/>
          <w:sz w:val="24"/>
          <w:szCs w:val="24"/>
        </w:rPr>
        <w:t xml:space="preserve">According to </w:t>
      </w:r>
      <w:proofErr w:type="spellStart"/>
      <w:r>
        <w:rPr>
          <w:rFonts w:ascii="Times New Roman" w:hAnsi="Times New Roman" w:cs="Times New Roman"/>
          <w:sz w:val="24"/>
          <w:szCs w:val="24"/>
        </w:rPr>
        <w:t>Fullan</w:t>
      </w:r>
      <w:proofErr w:type="spellEnd"/>
      <w:r>
        <w:rPr>
          <w:rFonts w:ascii="Times New Roman" w:hAnsi="Times New Roman" w:cs="Times New Roman"/>
          <w:sz w:val="24"/>
          <w:szCs w:val="24"/>
        </w:rPr>
        <w:t xml:space="preserve">, moral purpose (or making a difference) concentrates on bringing about the improvements. Moral purpose keeps educators close to the needs of their students while change agency provides them with the tools to accomplish their moral goals. Change, of course, is a volatile concept, and </w:t>
      </w:r>
      <w:proofErr w:type="spellStart"/>
      <w:r>
        <w:rPr>
          <w:rFonts w:ascii="Times New Roman" w:hAnsi="Times New Roman" w:cs="Times New Roman"/>
          <w:sz w:val="24"/>
          <w:szCs w:val="24"/>
        </w:rPr>
        <w:t>Fullan</w:t>
      </w:r>
      <w:proofErr w:type="spellEnd"/>
      <w:r>
        <w:rPr>
          <w:rFonts w:ascii="Times New Roman" w:hAnsi="Times New Roman" w:cs="Times New Roman"/>
          <w:sz w:val="24"/>
          <w:szCs w:val="24"/>
        </w:rPr>
        <w:t xml:space="preserve"> is cognizant of this issue. He, however, outlines four core capacities for building individual change capacity: vision-building, inquiry, mastery, and collaboration. These capacities can be easily translated into the institutional capacity for change that includes shared vision building, organizational structures, norms, collaborative work cultures, and practices of inquiry (</w:t>
      </w:r>
      <w:proofErr w:type="spellStart"/>
      <w:r>
        <w:rPr>
          <w:rFonts w:ascii="Times New Roman" w:hAnsi="Times New Roman" w:cs="Times New Roman"/>
          <w:sz w:val="24"/>
          <w:szCs w:val="24"/>
        </w:rPr>
        <w:t>Fullan</w:t>
      </w:r>
      <w:proofErr w:type="spellEnd"/>
      <w:r>
        <w:rPr>
          <w:rFonts w:ascii="Times New Roman" w:hAnsi="Times New Roman" w:cs="Times New Roman"/>
          <w:sz w:val="24"/>
          <w:szCs w:val="24"/>
        </w:rPr>
        <w:t xml:space="preserve">, 1993, </w:t>
      </w:r>
      <w:r>
        <w:rPr>
          <w:rFonts w:ascii="Times New Roman" w:hAnsi="Times New Roman" w:cs="Times New Roman"/>
          <w:sz w:val="24"/>
          <w:szCs w:val="24"/>
        </w:rPr>
        <w:t xml:space="preserve">p. 2). </w:t>
      </w:r>
    </w:p>
    <w:p w14:paraId="09C7856D" w14:textId="7B936802" w:rsidR="0061189C" w:rsidRPr="0061189C" w:rsidRDefault="00D02390" w:rsidP="0061189C">
      <w:pPr>
        <w:spacing w:after="0" w:line="480" w:lineRule="auto"/>
        <w:ind w:firstLine="720"/>
        <w:rPr>
          <w:rFonts w:ascii="Times New Roman" w:eastAsia="Times New Roman" w:hAnsi="Times New Roman" w:cs="Times New Roman"/>
          <w:color w:val="000000"/>
          <w:sz w:val="24"/>
          <w:szCs w:val="24"/>
        </w:rPr>
      </w:pPr>
      <w:r>
        <w:rPr>
          <w:rFonts w:ascii="Times New Roman" w:hAnsi="Times New Roman" w:cs="Times New Roman"/>
          <w:sz w:val="24"/>
          <w:szCs w:val="24"/>
        </w:rPr>
        <w:t>My personal curriculum theory reflects</w:t>
      </w:r>
      <w:r w:rsidR="00BE2ACF">
        <w:rPr>
          <w:rFonts w:ascii="Times New Roman" w:hAnsi="Times New Roman" w:cs="Times New Roman"/>
          <w:sz w:val="24"/>
          <w:szCs w:val="24"/>
        </w:rPr>
        <w:t xml:space="preserve"> a variety of views, as complex as the world around me. </w:t>
      </w:r>
      <w:r w:rsidR="00E62D74">
        <w:rPr>
          <w:rFonts w:ascii="Times New Roman" w:hAnsi="Times New Roman" w:cs="Times New Roman"/>
          <w:sz w:val="24"/>
          <w:szCs w:val="24"/>
        </w:rPr>
        <w:t xml:space="preserve"> The role of schools has not changed throughout the years of their history. It still lies in providing students with a means to succeed in the </w:t>
      </w:r>
      <w:r w:rsidR="00E91634">
        <w:rPr>
          <w:rFonts w:ascii="Times New Roman" w:hAnsi="Times New Roman" w:cs="Times New Roman"/>
          <w:sz w:val="24"/>
          <w:szCs w:val="24"/>
        </w:rPr>
        <w:t xml:space="preserve">society. However, the society does not remain stagnant and advances at unprecedented rates, making schools play a constant catch-up game with the future demands for productive workforce and sustainable economy. </w:t>
      </w:r>
      <w:r w:rsidR="00FD24CF">
        <w:rPr>
          <w:rFonts w:ascii="Times New Roman" w:hAnsi="Times New Roman" w:cs="Times New Roman"/>
          <w:sz w:val="24"/>
          <w:szCs w:val="24"/>
        </w:rPr>
        <w:t xml:space="preserve">The diverse student and teacher population exacerbates the issues of how to provide the most effective </w:t>
      </w:r>
      <w:r w:rsidR="00FD24CF">
        <w:rPr>
          <w:rFonts w:ascii="Times New Roman" w:hAnsi="Times New Roman" w:cs="Times New Roman"/>
          <w:sz w:val="24"/>
          <w:szCs w:val="24"/>
        </w:rPr>
        <w:lastRenderedPageBreak/>
        <w:t xml:space="preserve">learning environments to meet the needs of all students. I do not believe in the industrial model of education and promote individualized approach with a problem-learning focus, as the latter will help the schools move to helping the society build a successful future instead of lagging behind its advances. </w:t>
      </w:r>
      <w:r w:rsidR="0061189C">
        <w:rPr>
          <w:rFonts w:ascii="Times New Roman" w:hAnsi="Times New Roman"/>
          <w:sz w:val="24"/>
          <w:szCs w:val="24"/>
        </w:rPr>
        <w:t xml:space="preserve">Within this topic, it is important to mention the importance of </w:t>
      </w:r>
      <w:r w:rsidR="0061189C">
        <w:rPr>
          <w:rFonts w:ascii="Times New Roman" w:eastAsia="Times New Roman" w:hAnsi="Times New Roman" w:cs="Times New Roman"/>
          <w:color w:val="000000"/>
          <w:sz w:val="24"/>
          <w:szCs w:val="24"/>
        </w:rPr>
        <w:t xml:space="preserve">the concept of curriculum as aesthetic text, as this strand of curriculum theory is flourishing in the current reality where fine arts degrees have more weight than MBAs (Pink’s “The Whole New Mind”, Robinson’s “Out of Our Minds”, for example). Does the current reality in schools reflect that concept of curriculum yet? I am not sure. However, going back to the curriculum as aesthetic text, it is worth noting </w:t>
      </w:r>
      <w:proofErr w:type="spellStart"/>
      <w:r w:rsidR="0061189C">
        <w:rPr>
          <w:rFonts w:ascii="Times New Roman" w:eastAsia="Times New Roman" w:hAnsi="Times New Roman" w:cs="Times New Roman"/>
          <w:color w:val="000000"/>
          <w:sz w:val="24"/>
          <w:szCs w:val="24"/>
        </w:rPr>
        <w:t>Broudy’s</w:t>
      </w:r>
      <w:proofErr w:type="spellEnd"/>
      <w:r w:rsidR="0061189C">
        <w:rPr>
          <w:rFonts w:ascii="Times New Roman" w:eastAsia="Times New Roman" w:hAnsi="Times New Roman" w:cs="Times New Roman"/>
          <w:color w:val="000000"/>
          <w:sz w:val="24"/>
          <w:szCs w:val="24"/>
        </w:rPr>
        <w:t xml:space="preserve"> research that notes the precedence of imagination (the image) over the word (concepts). </w:t>
      </w:r>
      <w:proofErr w:type="spellStart"/>
      <w:r w:rsidR="0061189C">
        <w:rPr>
          <w:rFonts w:ascii="Times New Roman" w:eastAsia="Times New Roman" w:hAnsi="Times New Roman" w:cs="Times New Roman"/>
          <w:color w:val="000000"/>
          <w:sz w:val="24"/>
          <w:szCs w:val="24"/>
        </w:rPr>
        <w:t>Broudy</w:t>
      </w:r>
      <w:proofErr w:type="spellEnd"/>
      <w:r w:rsidR="0061189C">
        <w:rPr>
          <w:rFonts w:ascii="Times New Roman" w:eastAsia="Times New Roman" w:hAnsi="Times New Roman" w:cs="Times New Roman"/>
          <w:color w:val="000000"/>
          <w:sz w:val="24"/>
          <w:szCs w:val="24"/>
        </w:rPr>
        <w:t xml:space="preserve"> suggests that the ability to generate, analyze, and synthesize concepts depends on the development of imagination (Pinar, </w:t>
      </w:r>
      <w:r w:rsidR="0061189C">
        <w:rPr>
          <w:rFonts w:ascii="Times New Roman" w:eastAsia="Times New Roman" w:hAnsi="Times New Roman" w:cs="Times New Roman"/>
          <w:color w:val="000000"/>
          <w:sz w:val="24"/>
          <w:szCs w:val="24"/>
        </w:rPr>
        <w:t xml:space="preserve">2008, </w:t>
      </w:r>
      <w:r w:rsidR="0061189C">
        <w:rPr>
          <w:rFonts w:ascii="Times New Roman" w:eastAsia="Times New Roman" w:hAnsi="Times New Roman" w:cs="Times New Roman"/>
          <w:color w:val="000000"/>
          <w:sz w:val="24"/>
          <w:szCs w:val="24"/>
        </w:rPr>
        <w:t>p. 569). Within the current societal dependence on visual presentation of information, education in arts can help our students in their analytical discrimination skills in terms of their analysis of images as well as in cultivating their sensitivity to the “emotional veracity or manipulation” of the visual information (Pinar,</w:t>
      </w:r>
      <w:r w:rsidR="0061189C">
        <w:rPr>
          <w:rFonts w:ascii="Times New Roman" w:eastAsia="Times New Roman" w:hAnsi="Times New Roman" w:cs="Times New Roman"/>
          <w:color w:val="000000"/>
          <w:sz w:val="24"/>
          <w:szCs w:val="24"/>
        </w:rPr>
        <w:t xml:space="preserve"> 2008, </w:t>
      </w:r>
      <w:r w:rsidR="0061189C">
        <w:rPr>
          <w:rFonts w:ascii="Times New Roman" w:eastAsia="Times New Roman" w:hAnsi="Times New Roman" w:cs="Times New Roman"/>
          <w:color w:val="000000"/>
          <w:sz w:val="24"/>
          <w:szCs w:val="24"/>
        </w:rPr>
        <w:t xml:space="preserve"> p. 570). </w:t>
      </w:r>
    </w:p>
    <w:p w14:paraId="1A284ED9" w14:textId="56268BCB" w:rsidR="00AB2815" w:rsidRPr="00E37B79" w:rsidRDefault="00AB2815" w:rsidP="00E37B79">
      <w:pPr>
        <w:pStyle w:val="Heading1"/>
        <w:rPr>
          <w:rFonts w:cs="Times New Roman"/>
          <w:szCs w:val="24"/>
        </w:rPr>
      </w:pPr>
      <w:bookmarkStart w:id="2" w:name="_Toc362796518"/>
      <w:r>
        <w:t>Literature Review</w:t>
      </w:r>
      <w:bookmarkEnd w:id="2"/>
    </w:p>
    <w:p w14:paraId="176599B3" w14:textId="77777777" w:rsidR="00BC4F2A" w:rsidRPr="006C1B6C" w:rsidRDefault="00BC4F2A" w:rsidP="00AB2815">
      <w:pPr>
        <w:pStyle w:val="Heading2"/>
      </w:pPr>
      <w:bookmarkStart w:id="3" w:name="_Toc362796519"/>
      <w:r w:rsidRPr="006C1B6C">
        <w:t>Individual</w:t>
      </w:r>
      <w:bookmarkEnd w:id="3"/>
    </w:p>
    <w:p w14:paraId="60617B48" w14:textId="555A671E" w:rsidR="006F7B05" w:rsidRPr="00E37B79" w:rsidRDefault="006F7B05" w:rsidP="00432BF4">
      <w:pPr>
        <w:spacing w:line="480" w:lineRule="auto"/>
        <w:ind w:firstLine="360"/>
        <w:rPr>
          <w:rFonts w:ascii="Times New Roman" w:hAnsi="Times New Roman" w:cs="Times New Roman"/>
          <w:sz w:val="24"/>
          <w:szCs w:val="24"/>
        </w:rPr>
      </w:pPr>
      <w:r w:rsidRPr="006F7B05">
        <w:rPr>
          <w:rFonts w:ascii="Times New Roman" w:hAnsi="Times New Roman"/>
          <w:sz w:val="24"/>
          <w:szCs w:val="24"/>
        </w:rPr>
        <w:t xml:space="preserve">The study of curriculum theory starts with </w:t>
      </w:r>
      <w:r w:rsidR="00E37B79">
        <w:rPr>
          <w:rFonts w:ascii="Times New Roman" w:hAnsi="Times New Roman"/>
          <w:sz w:val="24"/>
          <w:szCs w:val="24"/>
        </w:rPr>
        <w:t>the</w:t>
      </w:r>
      <w:r w:rsidRPr="006F7B05">
        <w:rPr>
          <w:rFonts w:ascii="Times New Roman" w:hAnsi="Times New Roman"/>
          <w:sz w:val="24"/>
          <w:szCs w:val="24"/>
        </w:rPr>
        <w:t xml:space="preserve"> question </w:t>
      </w:r>
      <w:r w:rsidR="00E37B79">
        <w:rPr>
          <w:rFonts w:ascii="Times New Roman" w:hAnsi="Times New Roman"/>
          <w:sz w:val="24"/>
          <w:szCs w:val="24"/>
        </w:rPr>
        <w:t xml:space="preserve">about how individuals learn </w:t>
      </w:r>
      <w:r w:rsidRPr="006F7B05">
        <w:rPr>
          <w:rFonts w:ascii="Times New Roman" w:hAnsi="Times New Roman"/>
          <w:sz w:val="24"/>
          <w:szCs w:val="24"/>
        </w:rPr>
        <w:t xml:space="preserve">and </w:t>
      </w:r>
      <w:r w:rsidR="004400FA">
        <w:rPr>
          <w:rFonts w:ascii="Times New Roman" w:hAnsi="Times New Roman"/>
          <w:sz w:val="24"/>
          <w:szCs w:val="24"/>
          <w:shd w:val="clear" w:color="auto" w:fill="FFFFFF" w:themeFill="background1"/>
        </w:rPr>
        <w:t>guides many theorists</w:t>
      </w:r>
      <w:r w:rsidRPr="006F7B05">
        <w:rPr>
          <w:rFonts w:ascii="Times New Roman" w:hAnsi="Times New Roman"/>
          <w:sz w:val="24"/>
          <w:szCs w:val="24"/>
        </w:rPr>
        <w:t xml:space="preserve"> in developing </w:t>
      </w:r>
      <w:r w:rsidR="004400FA">
        <w:rPr>
          <w:rFonts w:ascii="Times New Roman" w:hAnsi="Times New Roman"/>
          <w:sz w:val="24"/>
          <w:szCs w:val="24"/>
        </w:rPr>
        <w:t xml:space="preserve">their </w:t>
      </w:r>
      <w:r w:rsidRPr="006F7B05">
        <w:rPr>
          <w:rFonts w:ascii="Times New Roman" w:hAnsi="Times New Roman"/>
          <w:sz w:val="24"/>
          <w:szCs w:val="24"/>
        </w:rPr>
        <w:t xml:space="preserve">curricular orientations. </w:t>
      </w:r>
      <w:r w:rsidR="001601BC">
        <w:rPr>
          <w:rFonts w:ascii="Times New Roman" w:hAnsi="Times New Roman"/>
          <w:sz w:val="24"/>
          <w:szCs w:val="24"/>
        </w:rPr>
        <w:t xml:space="preserve">My curriculum theory views promote individualization and differentiation to meet diverse student needs and square the most with the progressive movement. </w:t>
      </w:r>
      <w:r w:rsidRPr="006F7B05">
        <w:rPr>
          <w:rFonts w:ascii="Times New Roman" w:hAnsi="Times New Roman"/>
          <w:sz w:val="24"/>
          <w:szCs w:val="24"/>
        </w:rPr>
        <w:t xml:space="preserve">Progressive ideas recognize individual student differences in their abilities and interests; justify the acceptance of curriculum by its relevance to students, </w:t>
      </w:r>
      <w:r w:rsidRPr="006F7B05">
        <w:rPr>
          <w:rFonts w:ascii="Times New Roman" w:hAnsi="Times New Roman"/>
          <w:sz w:val="24"/>
          <w:szCs w:val="24"/>
        </w:rPr>
        <w:lastRenderedPageBreak/>
        <w:t>emphasize active learning over passive one, and include vocationa</w:t>
      </w:r>
      <w:r w:rsidR="00E37B79">
        <w:rPr>
          <w:rFonts w:ascii="Times New Roman" w:hAnsi="Times New Roman"/>
          <w:sz w:val="24"/>
          <w:szCs w:val="24"/>
        </w:rPr>
        <w:t>l or other nonacademic studies</w:t>
      </w:r>
      <w:r w:rsidRPr="006F7B05">
        <w:rPr>
          <w:rFonts w:ascii="Times New Roman" w:hAnsi="Times New Roman"/>
          <w:sz w:val="24"/>
          <w:szCs w:val="24"/>
        </w:rPr>
        <w:t xml:space="preserve"> (</w:t>
      </w:r>
      <w:proofErr w:type="spellStart"/>
      <w:r w:rsidRPr="006F7B05">
        <w:rPr>
          <w:rFonts w:ascii="Times New Roman" w:hAnsi="Times New Roman"/>
          <w:sz w:val="24"/>
          <w:szCs w:val="24"/>
        </w:rPr>
        <w:t>Ravitch</w:t>
      </w:r>
      <w:proofErr w:type="spellEnd"/>
      <w:r w:rsidRPr="006F7B05">
        <w:rPr>
          <w:rFonts w:ascii="Times New Roman" w:hAnsi="Times New Roman"/>
          <w:sz w:val="24"/>
          <w:szCs w:val="24"/>
        </w:rPr>
        <w:t xml:space="preserve">, 1983).  Thus, </w:t>
      </w:r>
      <w:r w:rsidR="00A65A37">
        <w:rPr>
          <w:rFonts w:ascii="Times New Roman" w:hAnsi="Times New Roman"/>
          <w:sz w:val="24"/>
          <w:szCs w:val="24"/>
        </w:rPr>
        <w:t>progressive conceptualizations of curriculum theory are</w:t>
      </w:r>
      <w:r w:rsidRPr="006F7B05">
        <w:rPr>
          <w:rFonts w:ascii="Times New Roman" w:hAnsi="Times New Roman"/>
          <w:sz w:val="24"/>
          <w:szCs w:val="24"/>
        </w:rPr>
        <w:t xml:space="preserve"> identified “with the child-centered school; with social efficiency and social utility rather than social reform; and with a vigorous suspicion of “bookish” learning” (</w:t>
      </w:r>
      <w:proofErr w:type="spellStart"/>
      <w:r w:rsidRPr="006F7B05">
        <w:rPr>
          <w:rFonts w:ascii="Times New Roman" w:hAnsi="Times New Roman"/>
          <w:sz w:val="24"/>
          <w:szCs w:val="24"/>
        </w:rPr>
        <w:t>Ravitch</w:t>
      </w:r>
      <w:proofErr w:type="spellEnd"/>
      <w:r w:rsidRPr="006F7B05">
        <w:rPr>
          <w:rFonts w:ascii="Times New Roman" w:hAnsi="Times New Roman"/>
          <w:sz w:val="24"/>
          <w:szCs w:val="24"/>
        </w:rPr>
        <w:t>, 1983).  Dewey</w:t>
      </w:r>
      <w:r w:rsidR="0019268E">
        <w:rPr>
          <w:rFonts w:ascii="Times New Roman" w:hAnsi="Times New Roman"/>
          <w:sz w:val="24"/>
          <w:szCs w:val="24"/>
        </w:rPr>
        <w:t>, one of the major progressive figures,</w:t>
      </w:r>
      <w:r w:rsidRPr="006F7B05">
        <w:rPr>
          <w:rFonts w:ascii="Times New Roman" w:hAnsi="Times New Roman"/>
          <w:sz w:val="24"/>
          <w:szCs w:val="24"/>
        </w:rPr>
        <w:t xml:space="preserve"> stresses the importance of learning through experiences and activities that are carefully selected as starting points to take that learning to “higher levels of cultural, social, and intellectual meaning” (</w:t>
      </w:r>
      <w:proofErr w:type="spellStart"/>
      <w:r w:rsidRPr="006F7B05">
        <w:rPr>
          <w:rFonts w:ascii="Times New Roman" w:hAnsi="Times New Roman"/>
          <w:sz w:val="24"/>
          <w:szCs w:val="24"/>
        </w:rPr>
        <w:t>Ravitch</w:t>
      </w:r>
      <w:proofErr w:type="spellEnd"/>
      <w:r w:rsidRPr="006F7B05">
        <w:rPr>
          <w:rFonts w:ascii="Times New Roman" w:hAnsi="Times New Roman"/>
          <w:sz w:val="24"/>
          <w:szCs w:val="24"/>
        </w:rPr>
        <w:t xml:space="preserve">, 1983). </w:t>
      </w:r>
      <w:r w:rsidR="00E37B79">
        <w:rPr>
          <w:rFonts w:ascii="Times New Roman" w:hAnsi="Times New Roman" w:cs="Times New Roman"/>
          <w:sz w:val="24"/>
          <w:szCs w:val="24"/>
        </w:rPr>
        <w:t xml:space="preserve"> Dewey (1916) </w:t>
      </w:r>
      <w:r w:rsidR="0019268E">
        <w:rPr>
          <w:rFonts w:ascii="Times New Roman" w:hAnsi="Times New Roman" w:cs="Times New Roman"/>
          <w:sz w:val="24"/>
          <w:szCs w:val="24"/>
        </w:rPr>
        <w:t>argues</w:t>
      </w:r>
      <w:r w:rsidR="00E37B79">
        <w:rPr>
          <w:rFonts w:ascii="Times New Roman" w:hAnsi="Times New Roman" w:cs="Times New Roman"/>
          <w:sz w:val="24"/>
          <w:szCs w:val="24"/>
        </w:rPr>
        <w:t xml:space="preserve"> that school, an enlightened citizenry, and social change are interrelated. </w:t>
      </w:r>
      <w:r w:rsidR="00432BF4">
        <w:rPr>
          <w:rFonts w:ascii="Times New Roman" w:hAnsi="Times New Roman" w:cs="Times New Roman"/>
          <w:sz w:val="24"/>
          <w:szCs w:val="24"/>
        </w:rPr>
        <w:t>He</w:t>
      </w:r>
      <w:r w:rsidR="0019268E">
        <w:rPr>
          <w:rFonts w:ascii="Times New Roman" w:hAnsi="Times New Roman" w:cs="Times New Roman"/>
          <w:sz w:val="24"/>
          <w:szCs w:val="24"/>
        </w:rPr>
        <w:t xml:space="preserve"> advocates</w:t>
      </w:r>
      <w:r w:rsidR="00E37B79">
        <w:rPr>
          <w:rFonts w:ascii="Times New Roman" w:hAnsi="Times New Roman" w:cs="Times New Roman"/>
          <w:sz w:val="24"/>
          <w:szCs w:val="24"/>
        </w:rPr>
        <w:t xml:space="preserve"> for the study of the subjects that deal directly with problems of health, citizenship, and the means of communication at school. In his approach, </w:t>
      </w:r>
      <w:r w:rsidR="0019268E">
        <w:rPr>
          <w:rFonts w:ascii="Times New Roman" w:hAnsi="Times New Roman" w:cs="Times New Roman"/>
          <w:sz w:val="24"/>
          <w:szCs w:val="24"/>
        </w:rPr>
        <w:t xml:space="preserve">however, </w:t>
      </w:r>
      <w:r w:rsidR="00432BF4">
        <w:rPr>
          <w:rFonts w:ascii="Times New Roman" w:hAnsi="Times New Roman" w:cs="Times New Roman"/>
          <w:sz w:val="24"/>
          <w:szCs w:val="24"/>
        </w:rPr>
        <w:t>Dewey</w:t>
      </w:r>
      <w:r w:rsidR="00E37B79">
        <w:rPr>
          <w:rFonts w:ascii="Times New Roman" w:hAnsi="Times New Roman" w:cs="Times New Roman"/>
          <w:sz w:val="24"/>
          <w:szCs w:val="24"/>
        </w:rPr>
        <w:t xml:space="preserve"> </w:t>
      </w:r>
      <w:r w:rsidR="0019268E">
        <w:rPr>
          <w:rFonts w:ascii="Times New Roman" w:hAnsi="Times New Roman" w:cs="Times New Roman"/>
          <w:sz w:val="24"/>
          <w:szCs w:val="24"/>
        </w:rPr>
        <w:t>does</w:t>
      </w:r>
      <w:r w:rsidR="00E37B79">
        <w:rPr>
          <w:rFonts w:ascii="Times New Roman" w:hAnsi="Times New Roman" w:cs="Times New Roman"/>
          <w:sz w:val="24"/>
          <w:szCs w:val="24"/>
        </w:rPr>
        <w:t xml:space="preserve"> not underestimate the need for thoughtful guidance of student-centered activities by the teachers, the view that was misinterpreted by various progressives in their laissez-faire attitude towards schooling and diminished role of an educator in child’s schooling. </w:t>
      </w:r>
      <w:r w:rsidR="00F06EE4">
        <w:rPr>
          <w:rFonts w:ascii="Times New Roman" w:hAnsi="Times New Roman" w:cs="Times New Roman"/>
          <w:sz w:val="24"/>
          <w:szCs w:val="24"/>
        </w:rPr>
        <w:t>I agree with Dewey’s views, as they echo my beliefs that schools act as agents of social change by producing t</w:t>
      </w:r>
      <w:r w:rsidR="00A52361">
        <w:rPr>
          <w:rFonts w:ascii="Times New Roman" w:hAnsi="Times New Roman" w:cs="Times New Roman"/>
          <w:sz w:val="24"/>
          <w:szCs w:val="24"/>
        </w:rPr>
        <w:t xml:space="preserve">he enlightened citizenry. Students cannot spend their days on rote memorization without clear application of relevant and rigorous subject matter to the real world problems. The role of schools lies in producing citizens who are literate and critical consumers of information and enact social change by being personally invested in promoting the well-being of the country. </w:t>
      </w:r>
    </w:p>
    <w:p w14:paraId="5F5F2648" w14:textId="46F293FD" w:rsidR="00593819" w:rsidRPr="00593819" w:rsidRDefault="00E37510" w:rsidP="00593819">
      <w:pPr>
        <w:spacing w:line="480" w:lineRule="auto"/>
        <w:ind w:firstLine="360"/>
        <w:rPr>
          <w:rFonts w:ascii="Times New Roman" w:hAnsi="Times New Roman"/>
          <w:sz w:val="24"/>
          <w:szCs w:val="24"/>
        </w:rPr>
      </w:pPr>
      <w:r>
        <w:rPr>
          <w:rFonts w:ascii="Times New Roman" w:hAnsi="Times New Roman"/>
          <w:sz w:val="24"/>
          <w:szCs w:val="24"/>
        </w:rPr>
        <w:t xml:space="preserve">Teaching, learning, and society significantly affect each other, with more weight attached to one part of this equation by different curriculum theorists. </w:t>
      </w:r>
      <w:r w:rsidR="00630757">
        <w:rPr>
          <w:rFonts w:ascii="Times New Roman" w:hAnsi="Times New Roman"/>
          <w:sz w:val="24"/>
          <w:szCs w:val="24"/>
        </w:rPr>
        <w:t xml:space="preserve"> </w:t>
      </w:r>
      <w:r>
        <w:rPr>
          <w:rFonts w:ascii="Times New Roman" w:hAnsi="Times New Roman"/>
          <w:sz w:val="24"/>
          <w:szCs w:val="24"/>
        </w:rPr>
        <w:t xml:space="preserve">Dewey’s views on </w:t>
      </w:r>
      <w:r w:rsidR="00E84681">
        <w:rPr>
          <w:rFonts w:ascii="Times New Roman" w:hAnsi="Times New Roman"/>
          <w:sz w:val="24"/>
          <w:szCs w:val="24"/>
        </w:rPr>
        <w:t xml:space="preserve">student independence in exploration do not negate the importance of instructional guidance. </w:t>
      </w:r>
      <w:proofErr w:type="spellStart"/>
      <w:r w:rsidR="00E84681">
        <w:rPr>
          <w:rFonts w:ascii="Times New Roman" w:hAnsi="Times New Roman"/>
          <w:sz w:val="24"/>
          <w:szCs w:val="24"/>
        </w:rPr>
        <w:t>Lyotard’s</w:t>
      </w:r>
      <w:proofErr w:type="spellEnd"/>
      <w:r w:rsidR="00E84681">
        <w:rPr>
          <w:rFonts w:ascii="Times New Roman" w:hAnsi="Times New Roman"/>
          <w:sz w:val="24"/>
          <w:szCs w:val="24"/>
        </w:rPr>
        <w:t xml:space="preserve"> postmodern views </w:t>
      </w:r>
      <w:r w:rsidR="00432BF4">
        <w:rPr>
          <w:rFonts w:ascii="Times New Roman" w:hAnsi="Times New Roman"/>
          <w:sz w:val="24"/>
          <w:szCs w:val="24"/>
        </w:rPr>
        <w:t xml:space="preserve">(1979) </w:t>
      </w:r>
      <w:r w:rsidR="00E84681">
        <w:rPr>
          <w:rFonts w:ascii="Times New Roman" w:hAnsi="Times New Roman"/>
          <w:sz w:val="24"/>
          <w:szCs w:val="24"/>
        </w:rPr>
        <w:t>view the</w:t>
      </w:r>
      <w:r w:rsidR="00593819" w:rsidRPr="00593819">
        <w:rPr>
          <w:rFonts w:ascii="Times New Roman" w:hAnsi="Times New Roman"/>
          <w:sz w:val="24"/>
          <w:szCs w:val="24"/>
        </w:rPr>
        <w:t xml:space="preserve"> nature of knowledge, and, subsequently, </w:t>
      </w:r>
      <w:r w:rsidR="0019268E">
        <w:rPr>
          <w:rFonts w:ascii="Times New Roman" w:hAnsi="Times New Roman"/>
          <w:sz w:val="24"/>
          <w:szCs w:val="24"/>
        </w:rPr>
        <w:t xml:space="preserve">individual </w:t>
      </w:r>
      <w:r w:rsidR="00593819" w:rsidRPr="00593819">
        <w:rPr>
          <w:rFonts w:ascii="Times New Roman" w:hAnsi="Times New Roman"/>
          <w:sz w:val="24"/>
          <w:szCs w:val="24"/>
        </w:rPr>
        <w:t xml:space="preserve">learning, </w:t>
      </w:r>
      <w:r w:rsidR="00E84681">
        <w:rPr>
          <w:rFonts w:ascii="Times New Roman" w:hAnsi="Times New Roman"/>
          <w:sz w:val="24"/>
          <w:szCs w:val="24"/>
        </w:rPr>
        <w:t>as unable to</w:t>
      </w:r>
      <w:r w:rsidR="00593819" w:rsidRPr="00593819">
        <w:rPr>
          <w:rFonts w:ascii="Times New Roman" w:hAnsi="Times New Roman"/>
          <w:sz w:val="24"/>
          <w:szCs w:val="24"/>
        </w:rPr>
        <w:t xml:space="preserve"> remain stagnant as they fit into the new channels and become operational under the </w:t>
      </w:r>
      <w:r w:rsidR="00593819" w:rsidRPr="00593819">
        <w:rPr>
          <w:rFonts w:ascii="Times New Roman" w:hAnsi="Times New Roman"/>
          <w:sz w:val="24"/>
          <w:szCs w:val="24"/>
        </w:rPr>
        <w:lastRenderedPageBreak/>
        <w:t xml:space="preserve">new tenets of societal advances. Knowledge is not an end in itself anymore. It has become a major stake in the worldwide competition of power. </w:t>
      </w:r>
      <w:proofErr w:type="spellStart"/>
      <w:r w:rsidR="00593819" w:rsidRPr="00593819">
        <w:rPr>
          <w:rFonts w:ascii="Times New Roman" w:hAnsi="Times New Roman"/>
          <w:sz w:val="24"/>
          <w:szCs w:val="24"/>
        </w:rPr>
        <w:t>Lyotard</w:t>
      </w:r>
      <w:proofErr w:type="spellEnd"/>
      <w:r w:rsidR="00593819" w:rsidRPr="00593819">
        <w:rPr>
          <w:rFonts w:ascii="Times New Roman" w:hAnsi="Times New Roman"/>
          <w:sz w:val="24"/>
          <w:szCs w:val="24"/>
        </w:rPr>
        <w:t xml:space="preserve"> also notes that on an international scale, the impact of scientific knowledge will distinguish between developed and developing countries, as it opens the new possibilities for industrial and commercial strategies on the one hand, and the political and military power on the other. </w:t>
      </w:r>
      <w:proofErr w:type="spellStart"/>
      <w:r w:rsidR="00630757">
        <w:rPr>
          <w:rFonts w:ascii="Times New Roman" w:hAnsi="Times New Roman"/>
          <w:sz w:val="24"/>
          <w:szCs w:val="24"/>
        </w:rPr>
        <w:t>Lyotard’s</w:t>
      </w:r>
      <w:proofErr w:type="spellEnd"/>
      <w:r w:rsidR="00630757">
        <w:rPr>
          <w:rFonts w:ascii="Times New Roman" w:hAnsi="Times New Roman"/>
          <w:sz w:val="24"/>
          <w:szCs w:val="24"/>
        </w:rPr>
        <w:t xml:space="preserve"> views are still relevant today, as the political and economic competition on the global scale remain the major points for discussion when the role of schools is debated by various stakeholders. The advent of Common Core standards is another attempt of the business world and the state </w:t>
      </w:r>
      <w:r w:rsidR="00FC0F44">
        <w:rPr>
          <w:rFonts w:ascii="Times New Roman" w:hAnsi="Times New Roman"/>
          <w:sz w:val="24"/>
          <w:szCs w:val="24"/>
        </w:rPr>
        <w:t xml:space="preserve">leaders to bring the students not only to be competitive on the global scale but also to contribute to the economic well-being of the United States. </w:t>
      </w:r>
    </w:p>
    <w:p w14:paraId="604C71EB" w14:textId="57A68B98" w:rsidR="00593819" w:rsidRPr="00593819" w:rsidRDefault="00593819" w:rsidP="00593819">
      <w:pPr>
        <w:spacing w:line="480" w:lineRule="auto"/>
        <w:ind w:firstLine="360"/>
        <w:rPr>
          <w:rFonts w:ascii="Times New Roman" w:hAnsi="Times New Roman"/>
          <w:sz w:val="24"/>
          <w:szCs w:val="24"/>
        </w:rPr>
      </w:pPr>
      <w:proofErr w:type="spellStart"/>
      <w:r w:rsidRPr="00593819">
        <w:rPr>
          <w:rFonts w:ascii="Times New Roman" w:hAnsi="Times New Roman"/>
          <w:sz w:val="24"/>
          <w:szCs w:val="24"/>
        </w:rPr>
        <w:t>Lyotard</w:t>
      </w:r>
      <w:proofErr w:type="spellEnd"/>
      <w:r w:rsidRPr="00593819">
        <w:rPr>
          <w:rFonts w:ascii="Times New Roman" w:hAnsi="Times New Roman"/>
          <w:sz w:val="24"/>
          <w:szCs w:val="24"/>
        </w:rPr>
        <w:t xml:space="preserve"> </w:t>
      </w:r>
      <w:r w:rsidR="00432BF4">
        <w:rPr>
          <w:rFonts w:ascii="Times New Roman" w:hAnsi="Times New Roman"/>
          <w:sz w:val="24"/>
          <w:szCs w:val="24"/>
        </w:rPr>
        <w:t xml:space="preserve">(1979) </w:t>
      </w:r>
      <w:r w:rsidRPr="00593819">
        <w:rPr>
          <w:rFonts w:ascii="Times New Roman" w:hAnsi="Times New Roman"/>
          <w:sz w:val="24"/>
          <w:szCs w:val="24"/>
        </w:rPr>
        <w:t>states that knowledge and power are simply two sides of the same question: Who decides what knowledge is? Who knows what needs to be decided? In his view, the question is more than ever the question decided by the government. With the question about knowledge comes a question about language and the games that society plays with the language, as the communication component is becoming more prominent, “both as a reality and as an issue”, assuming new importance in today’s world.</w:t>
      </w:r>
      <w:r w:rsidR="00FC0F44">
        <w:rPr>
          <w:rFonts w:ascii="Times New Roman" w:hAnsi="Times New Roman"/>
          <w:sz w:val="24"/>
          <w:szCs w:val="24"/>
        </w:rPr>
        <w:t xml:space="preserve"> In elaborating on </w:t>
      </w:r>
      <w:proofErr w:type="spellStart"/>
      <w:r w:rsidR="00FC0F44">
        <w:rPr>
          <w:rFonts w:ascii="Times New Roman" w:hAnsi="Times New Roman"/>
          <w:sz w:val="24"/>
          <w:szCs w:val="24"/>
        </w:rPr>
        <w:t>Lyotard’s</w:t>
      </w:r>
      <w:proofErr w:type="spellEnd"/>
      <w:r w:rsidR="00FC0F44">
        <w:rPr>
          <w:rFonts w:ascii="Times New Roman" w:hAnsi="Times New Roman"/>
          <w:sz w:val="24"/>
          <w:szCs w:val="24"/>
        </w:rPr>
        <w:t xml:space="preserve"> questions, I view the decision making power of deciding what knowledge is as promoted by the government. In the current economic environment of the United States, the government’s concern for the citizen contributions to the strug</w:t>
      </w:r>
      <w:r w:rsidR="00BE18D0">
        <w:rPr>
          <w:rFonts w:ascii="Times New Roman" w:hAnsi="Times New Roman"/>
          <w:sz w:val="24"/>
          <w:szCs w:val="24"/>
        </w:rPr>
        <w:t xml:space="preserve">gling economy is evident. </w:t>
      </w:r>
      <w:proofErr w:type="gramStart"/>
      <w:r w:rsidR="00BE18D0">
        <w:rPr>
          <w:rFonts w:ascii="Times New Roman" w:hAnsi="Times New Roman"/>
          <w:sz w:val="24"/>
          <w:szCs w:val="24"/>
        </w:rPr>
        <w:t xml:space="preserve">With </w:t>
      </w:r>
      <w:r w:rsidR="00FC0F44">
        <w:rPr>
          <w:rFonts w:ascii="Times New Roman" w:hAnsi="Times New Roman"/>
          <w:sz w:val="24"/>
          <w:szCs w:val="24"/>
        </w:rPr>
        <w:t xml:space="preserve"> trillions</w:t>
      </w:r>
      <w:proofErr w:type="gramEnd"/>
      <w:r w:rsidR="00FC0F44">
        <w:rPr>
          <w:rFonts w:ascii="Times New Roman" w:hAnsi="Times New Roman"/>
          <w:sz w:val="24"/>
          <w:szCs w:val="24"/>
        </w:rPr>
        <w:t xml:space="preserve"> of dollars of national debt, untaxed liability concerns, and the growing business concerns about the qualified work force, it is not surprising that the business and state leaders are unanimous in their attempts to elevate the rigor of the American curriculum. </w:t>
      </w:r>
    </w:p>
    <w:p w14:paraId="7BFDE732" w14:textId="77777777" w:rsidR="00BC4F2A" w:rsidRPr="006C1B6C" w:rsidRDefault="00BC4F2A" w:rsidP="00AB2815">
      <w:pPr>
        <w:pStyle w:val="Heading2"/>
      </w:pPr>
      <w:bookmarkStart w:id="4" w:name="_Toc362796520"/>
      <w:r w:rsidRPr="006C1B6C">
        <w:lastRenderedPageBreak/>
        <w:t>Society</w:t>
      </w:r>
      <w:bookmarkEnd w:id="4"/>
    </w:p>
    <w:p w14:paraId="7D3423F4" w14:textId="76EB0A78" w:rsidR="00175FBB" w:rsidRPr="00593819" w:rsidRDefault="004400FA" w:rsidP="00175FBB">
      <w:pPr>
        <w:spacing w:line="480" w:lineRule="auto"/>
        <w:ind w:firstLine="720"/>
        <w:rPr>
          <w:rFonts w:ascii="Times New Roman" w:hAnsi="Times New Roman"/>
          <w:sz w:val="24"/>
          <w:szCs w:val="24"/>
        </w:rPr>
      </w:pPr>
      <w:r>
        <w:rPr>
          <w:rFonts w:ascii="Times New Roman" w:hAnsi="Times New Roman" w:cs="Times New Roman"/>
          <w:sz w:val="24"/>
          <w:szCs w:val="24"/>
        </w:rPr>
        <w:t>The concepts of e</w:t>
      </w:r>
      <w:r w:rsidR="00175FBB">
        <w:rPr>
          <w:rFonts w:ascii="Times New Roman" w:hAnsi="Times New Roman" w:cs="Times New Roman"/>
          <w:sz w:val="24"/>
          <w:szCs w:val="24"/>
        </w:rPr>
        <w:t xml:space="preserve">mpowerment of an individual and social mobility facilitated by education are discussed by various theorists within the framework of their corresponding fields. </w:t>
      </w:r>
      <w:r w:rsidRPr="004400FA">
        <w:rPr>
          <w:rFonts w:ascii="Times New Roman" w:hAnsi="Times New Roman" w:cs="Times New Roman"/>
          <w:sz w:val="24"/>
          <w:szCs w:val="24"/>
        </w:rPr>
        <w:t>Within feminist framework</w:t>
      </w:r>
      <w:r w:rsidR="00175FBB">
        <w:rPr>
          <w:rFonts w:ascii="Times New Roman" w:hAnsi="Times New Roman" w:cs="Times New Roman"/>
          <w:sz w:val="24"/>
          <w:szCs w:val="24"/>
        </w:rPr>
        <w:t xml:space="preserve"> in curriculum theory, Pagano’s work is worth noting. “Knowledge is power. Those who have it are more powerful than those who don’t.  </w:t>
      </w:r>
      <w:proofErr w:type="gramStart"/>
      <w:r w:rsidR="00175FBB">
        <w:rPr>
          <w:rFonts w:ascii="Times New Roman" w:hAnsi="Times New Roman" w:cs="Times New Roman"/>
          <w:sz w:val="24"/>
          <w:szCs w:val="24"/>
        </w:rPr>
        <w:t>Those who define knowledge that counts are the most powerful”</w:t>
      </w:r>
      <w:r>
        <w:rPr>
          <w:rFonts w:ascii="Times New Roman" w:hAnsi="Times New Roman" w:cs="Times New Roman"/>
          <w:sz w:val="24"/>
          <w:szCs w:val="24"/>
        </w:rPr>
        <w:t xml:space="preserve"> </w:t>
      </w:r>
      <w:r w:rsidR="00175FBB">
        <w:rPr>
          <w:rFonts w:ascii="Times New Roman" w:hAnsi="Times New Roman" w:cs="Times New Roman"/>
          <w:sz w:val="24"/>
          <w:szCs w:val="24"/>
        </w:rPr>
        <w:t>(Pagano, 1990, p. xvi).</w:t>
      </w:r>
      <w:proofErr w:type="gramEnd"/>
      <w:r w:rsidR="00175FBB">
        <w:rPr>
          <w:rFonts w:ascii="Times New Roman" w:hAnsi="Times New Roman" w:cs="Times New Roman"/>
          <w:sz w:val="24"/>
          <w:szCs w:val="24"/>
        </w:rPr>
        <w:t xml:space="preserve"> This view of the relationship between genders, races, and societal norms reduces everything to the concept of power and who is in control of it. </w:t>
      </w:r>
      <w:r>
        <w:rPr>
          <w:rFonts w:ascii="Times New Roman" w:hAnsi="Times New Roman" w:cs="Times New Roman"/>
          <w:sz w:val="24"/>
          <w:szCs w:val="24"/>
        </w:rPr>
        <w:t xml:space="preserve">Power in its most obvious term, however, is not the object of discussion here. Personal, social, and emotional empowerment </w:t>
      </w:r>
      <w:r w:rsidR="0050289F">
        <w:rPr>
          <w:rFonts w:ascii="Times New Roman" w:hAnsi="Times New Roman" w:cs="Times New Roman"/>
          <w:sz w:val="24"/>
          <w:szCs w:val="24"/>
        </w:rPr>
        <w:t>provided by knowledge is a basis for success and social mobility around the world. The United States, the country built on an opportunity for upward social mobility based on hard</w:t>
      </w:r>
      <w:r w:rsidR="004F5269">
        <w:rPr>
          <w:rFonts w:ascii="Times New Roman" w:hAnsi="Times New Roman" w:cs="Times New Roman"/>
          <w:sz w:val="24"/>
          <w:szCs w:val="24"/>
        </w:rPr>
        <w:t xml:space="preserve"> work and perseverance, is focusing </w:t>
      </w:r>
      <w:r w:rsidR="0050289F">
        <w:rPr>
          <w:rFonts w:ascii="Times New Roman" w:hAnsi="Times New Roman" w:cs="Times New Roman"/>
          <w:sz w:val="24"/>
          <w:szCs w:val="24"/>
        </w:rPr>
        <w:t xml:space="preserve">on education as a major determinant of a person’s career readiness and further success. </w:t>
      </w:r>
      <w:r w:rsidR="004F5269">
        <w:rPr>
          <w:rFonts w:ascii="Times New Roman" w:hAnsi="Times New Roman" w:cs="Times New Roman"/>
          <w:sz w:val="24"/>
          <w:szCs w:val="24"/>
        </w:rPr>
        <w:t>It is not enough to be able to work hard; one has to possess spe</w:t>
      </w:r>
      <w:r w:rsidR="00B237C4">
        <w:rPr>
          <w:rFonts w:ascii="Times New Roman" w:hAnsi="Times New Roman" w:cs="Times New Roman"/>
          <w:sz w:val="24"/>
          <w:szCs w:val="24"/>
        </w:rPr>
        <w:t xml:space="preserve">cialized skills and knowledge in order to lead a life of financial stability. Thus, with the current business demands for specialized workforce, schools face an increasingly challenging task before them to envision the future and prepare students for its demands. </w:t>
      </w:r>
    </w:p>
    <w:p w14:paraId="19C75F0C" w14:textId="75BAB58F" w:rsidR="00EC51FE" w:rsidRDefault="00BE18D0" w:rsidP="006C1B6C">
      <w:pPr>
        <w:spacing w:line="480" w:lineRule="auto"/>
        <w:ind w:firstLine="360"/>
        <w:rPr>
          <w:rFonts w:ascii="Times New Roman" w:hAnsi="Times New Roman" w:cs="Times New Roman"/>
          <w:sz w:val="24"/>
          <w:szCs w:val="24"/>
        </w:rPr>
      </w:pPr>
      <w:r>
        <w:rPr>
          <w:rFonts w:ascii="Times New Roman" w:hAnsi="Times New Roman" w:cs="Times New Roman"/>
          <w:sz w:val="24"/>
          <w:szCs w:val="24"/>
        </w:rPr>
        <w:t>My views are also supported by</w:t>
      </w:r>
      <w:r w:rsidR="0050289F">
        <w:rPr>
          <w:rFonts w:ascii="Times New Roman" w:hAnsi="Times New Roman" w:cs="Times New Roman"/>
          <w:sz w:val="24"/>
          <w:szCs w:val="24"/>
        </w:rPr>
        <w:t xml:space="preserve"> the</w:t>
      </w:r>
      <w:r>
        <w:rPr>
          <w:rFonts w:ascii="Times New Roman" w:hAnsi="Times New Roman" w:cs="Times New Roman"/>
          <w:sz w:val="24"/>
          <w:szCs w:val="24"/>
        </w:rPr>
        <w:t xml:space="preserve"> views of the</w:t>
      </w:r>
      <w:r w:rsidR="0050289F">
        <w:rPr>
          <w:rFonts w:ascii="Times New Roman" w:hAnsi="Times New Roman" w:cs="Times New Roman"/>
          <w:sz w:val="24"/>
          <w:szCs w:val="24"/>
        </w:rPr>
        <w:t xml:space="preserve"> </w:t>
      </w:r>
      <w:r>
        <w:rPr>
          <w:rFonts w:ascii="Times New Roman" w:hAnsi="Times New Roman" w:cs="Times New Roman"/>
          <w:sz w:val="24"/>
          <w:szCs w:val="24"/>
        </w:rPr>
        <w:t>Progressives who explore</w:t>
      </w:r>
      <w:r w:rsidR="00175FBB">
        <w:rPr>
          <w:rFonts w:ascii="Times New Roman" w:hAnsi="Times New Roman" w:cs="Times New Roman"/>
          <w:sz w:val="24"/>
          <w:szCs w:val="24"/>
        </w:rPr>
        <w:t xml:space="preserve"> the interrelation between schools and society in a different but also meaningful way. Progressive views establish that society needs to take a more personal stand when it comes to education of its children and facilitate active learning by student engagement through various activities that they would have otherwise learned at home. The societal involvement is a necessary part, as the systemic approach to education will help avoid the views on changes in school and curriculum as “arbitrary inventions of particular teachers, at the worst transitory fads, and at the best merely </w:t>
      </w:r>
      <w:r w:rsidR="00175FBB">
        <w:rPr>
          <w:rFonts w:ascii="Times New Roman" w:hAnsi="Times New Roman" w:cs="Times New Roman"/>
          <w:sz w:val="24"/>
          <w:szCs w:val="24"/>
        </w:rPr>
        <w:lastRenderedPageBreak/>
        <w:t xml:space="preserve">improvements in certain details” (Dewey, 1900). </w:t>
      </w:r>
      <w:r w:rsidR="00F56081">
        <w:rPr>
          <w:rFonts w:ascii="Times New Roman" w:hAnsi="Times New Roman" w:cs="Times New Roman"/>
          <w:sz w:val="24"/>
          <w:szCs w:val="24"/>
        </w:rPr>
        <w:t xml:space="preserve">Dewey advocates the role of schools in promoting the best interests of the society while concentrating on active learning experiences of a child. </w:t>
      </w:r>
      <w:r w:rsidR="00175FBB">
        <w:rPr>
          <w:rFonts w:ascii="Times New Roman" w:hAnsi="Times New Roman" w:cs="Times New Roman"/>
          <w:sz w:val="24"/>
          <w:szCs w:val="24"/>
        </w:rPr>
        <w:t>He</w:t>
      </w:r>
      <w:r w:rsidR="00F56081">
        <w:rPr>
          <w:rFonts w:ascii="Times New Roman" w:hAnsi="Times New Roman" w:cs="Times New Roman"/>
          <w:sz w:val="24"/>
          <w:szCs w:val="24"/>
        </w:rPr>
        <w:t xml:space="preserve"> views the changes in schooling as a product of current social environment as well as the efforts in meeting the needs of the future society, not as a mere transfer of knowledge of standalone disciplines and ideals of Western civilization, advocated by faculty psychology. Dewey contends that current s</w:t>
      </w:r>
      <w:r w:rsidR="00F56081" w:rsidRPr="00FA3F75">
        <w:rPr>
          <w:rFonts w:ascii="Times New Roman" w:hAnsi="Times New Roman" w:cs="Times New Roman"/>
          <w:sz w:val="24"/>
          <w:szCs w:val="24"/>
        </w:rPr>
        <w:t xml:space="preserve">chools are created for “listening”, passive absorption of information. </w:t>
      </w:r>
      <w:r w:rsidR="00F56081">
        <w:rPr>
          <w:rFonts w:ascii="Times New Roman" w:hAnsi="Times New Roman" w:cs="Times New Roman"/>
          <w:sz w:val="24"/>
          <w:szCs w:val="24"/>
        </w:rPr>
        <w:t>In his book, he</w:t>
      </w:r>
      <w:r w:rsidR="00F56081" w:rsidRPr="00FA3F75">
        <w:rPr>
          <w:rFonts w:ascii="Times New Roman" w:hAnsi="Times New Roman" w:cs="Times New Roman"/>
          <w:sz w:val="24"/>
          <w:szCs w:val="24"/>
        </w:rPr>
        <w:t xml:space="preserve"> argues that the chil</w:t>
      </w:r>
      <w:r w:rsidR="00F56081">
        <w:rPr>
          <w:rFonts w:ascii="Times New Roman" w:hAnsi="Times New Roman" w:cs="Times New Roman"/>
          <w:sz w:val="24"/>
          <w:szCs w:val="24"/>
        </w:rPr>
        <w:t>dren need to be active learners</w:t>
      </w:r>
      <w:r w:rsidR="00F56081" w:rsidRPr="00FA3F75">
        <w:rPr>
          <w:rFonts w:ascii="Times New Roman" w:hAnsi="Times New Roman" w:cs="Times New Roman"/>
          <w:sz w:val="24"/>
          <w:szCs w:val="24"/>
        </w:rPr>
        <w:t xml:space="preserve">, and the classrooms need to be restructured to accommodate their learning. </w:t>
      </w:r>
      <w:r w:rsidR="00B237C4">
        <w:rPr>
          <w:rFonts w:ascii="Times New Roman" w:hAnsi="Times New Roman" w:cs="Times New Roman"/>
          <w:sz w:val="24"/>
          <w:szCs w:val="24"/>
        </w:rPr>
        <w:t xml:space="preserve">I support Dewey’s stand in this regard. Learning is an active pursuit of knowledge, and in our ever changing society, schools still accommodate students to their structure of sitting in single rows rather than accommodating their environments to meet diverse student needs. </w:t>
      </w:r>
    </w:p>
    <w:p w14:paraId="109603E3" w14:textId="72A02564" w:rsidR="00F56081" w:rsidRPr="00F56081" w:rsidRDefault="0019268E" w:rsidP="006C1B6C">
      <w:pPr>
        <w:spacing w:line="480" w:lineRule="auto"/>
        <w:ind w:firstLine="360"/>
        <w:rPr>
          <w:rFonts w:ascii="Times New Roman" w:hAnsi="Times New Roman"/>
          <w:sz w:val="24"/>
          <w:szCs w:val="24"/>
        </w:rPr>
      </w:pPr>
      <w:r>
        <w:rPr>
          <w:rFonts w:ascii="Times New Roman" w:hAnsi="Times New Roman" w:cs="Times New Roman"/>
          <w:sz w:val="24"/>
          <w:szCs w:val="24"/>
        </w:rPr>
        <w:t xml:space="preserve">Dewey </w:t>
      </w:r>
      <w:r w:rsidR="00B315C3">
        <w:rPr>
          <w:rFonts w:ascii="Times New Roman" w:hAnsi="Times New Roman" w:cs="Times New Roman"/>
          <w:sz w:val="24"/>
          <w:szCs w:val="24"/>
        </w:rPr>
        <w:t xml:space="preserve">(1900) </w:t>
      </w:r>
      <w:r>
        <w:rPr>
          <w:rFonts w:ascii="Times New Roman" w:hAnsi="Times New Roman" w:cs="Times New Roman"/>
          <w:sz w:val="24"/>
          <w:szCs w:val="24"/>
        </w:rPr>
        <w:t>states</w:t>
      </w:r>
      <w:r w:rsidR="00D6644F">
        <w:rPr>
          <w:rFonts w:ascii="Times New Roman" w:hAnsi="Times New Roman" w:cs="Times New Roman"/>
          <w:sz w:val="24"/>
          <w:szCs w:val="24"/>
        </w:rPr>
        <w:t xml:space="preserve"> that t</w:t>
      </w:r>
      <w:r w:rsidR="00F56081">
        <w:rPr>
          <w:rFonts w:ascii="Times New Roman" w:hAnsi="Times New Roman" w:cs="Times New Roman"/>
          <w:sz w:val="24"/>
          <w:szCs w:val="24"/>
        </w:rPr>
        <w:t>he school serves as a reflection of t</w:t>
      </w:r>
      <w:r>
        <w:rPr>
          <w:rFonts w:ascii="Times New Roman" w:hAnsi="Times New Roman" w:cs="Times New Roman"/>
          <w:sz w:val="24"/>
          <w:szCs w:val="24"/>
        </w:rPr>
        <w:t xml:space="preserve">he life of the larger society, </w:t>
      </w:r>
      <w:r w:rsidR="00F56081">
        <w:rPr>
          <w:rFonts w:ascii="Times New Roman" w:hAnsi="Times New Roman" w:cs="Times New Roman"/>
          <w:sz w:val="24"/>
          <w:szCs w:val="24"/>
        </w:rPr>
        <w:t>permeated throughout with the spiri</w:t>
      </w:r>
      <w:r>
        <w:rPr>
          <w:rFonts w:ascii="Times New Roman" w:hAnsi="Times New Roman" w:cs="Times New Roman"/>
          <w:sz w:val="24"/>
          <w:szCs w:val="24"/>
        </w:rPr>
        <w:t>t of art, history, and science.</w:t>
      </w:r>
      <w:r w:rsidR="00F56081">
        <w:rPr>
          <w:rFonts w:ascii="Times New Roman" w:hAnsi="Times New Roman" w:cs="Times New Roman"/>
          <w:sz w:val="24"/>
          <w:szCs w:val="24"/>
        </w:rPr>
        <w:t xml:space="preserve"> It cannot serve the only needs of 1 percent who go on to get higher education, but needs to accommodate the rest of the student population who should possess enough skill to productively contribute to the society after graduation. Thus, </w:t>
      </w:r>
      <w:r w:rsidR="00B315C3">
        <w:rPr>
          <w:rFonts w:ascii="Times New Roman" w:hAnsi="Times New Roman" w:cs="Times New Roman"/>
          <w:sz w:val="24"/>
          <w:szCs w:val="24"/>
        </w:rPr>
        <w:t>he</w:t>
      </w:r>
      <w:r w:rsidR="00F56081">
        <w:rPr>
          <w:rFonts w:ascii="Times New Roman" w:hAnsi="Times New Roman" w:cs="Times New Roman"/>
          <w:sz w:val="24"/>
          <w:szCs w:val="24"/>
        </w:rPr>
        <w:t xml:space="preserve"> promotes not only the interrelatedness of the subjects but also student learning of disciplines through hands-on applications of the concepts.</w:t>
      </w:r>
      <w:r w:rsidR="00B315C3">
        <w:rPr>
          <w:rFonts w:ascii="Times New Roman" w:hAnsi="Times New Roman" w:cs="Times New Roman"/>
          <w:sz w:val="24"/>
          <w:szCs w:val="24"/>
        </w:rPr>
        <w:t xml:space="preserve"> </w:t>
      </w:r>
      <w:r w:rsidR="00BE18D0">
        <w:rPr>
          <w:rFonts w:ascii="Times New Roman" w:hAnsi="Times New Roman" w:cs="Times New Roman"/>
          <w:sz w:val="24"/>
          <w:szCs w:val="24"/>
        </w:rPr>
        <w:t xml:space="preserve"> With technology and globalization affecting the character of education today, Dewey’s principles stand as relevant as ever. The rigor and relevance of curriculum cannot be achieved without exposing students to the interrelatedness of the content areas and pushing them to be active and critical learners. </w:t>
      </w:r>
    </w:p>
    <w:p w14:paraId="6F388F5D" w14:textId="3A27AB61" w:rsidR="00593819" w:rsidRDefault="00175FBB" w:rsidP="00593819">
      <w:pPr>
        <w:spacing w:line="480" w:lineRule="auto"/>
        <w:ind w:firstLine="360"/>
        <w:rPr>
          <w:rFonts w:ascii="Times New Roman" w:hAnsi="Times New Roman"/>
          <w:sz w:val="24"/>
          <w:szCs w:val="24"/>
        </w:rPr>
      </w:pPr>
      <w:r>
        <w:rPr>
          <w:rFonts w:ascii="Times New Roman" w:hAnsi="Times New Roman"/>
          <w:sz w:val="24"/>
          <w:szCs w:val="24"/>
        </w:rPr>
        <w:t xml:space="preserve">Of course, the role of the society as a willing, positive participant in the education of its citizens is not broadly accepted by everybody. </w:t>
      </w:r>
      <w:r w:rsidR="008D690D">
        <w:rPr>
          <w:rFonts w:ascii="Times New Roman" w:hAnsi="Times New Roman"/>
          <w:sz w:val="24"/>
          <w:szCs w:val="24"/>
        </w:rPr>
        <w:t>Car</w:t>
      </w:r>
      <w:r w:rsidR="00D9339C">
        <w:rPr>
          <w:rFonts w:ascii="Times New Roman" w:hAnsi="Times New Roman"/>
          <w:sz w:val="24"/>
          <w:szCs w:val="24"/>
        </w:rPr>
        <w:t>son</w:t>
      </w:r>
      <w:r>
        <w:rPr>
          <w:rFonts w:ascii="Times New Roman" w:hAnsi="Times New Roman"/>
          <w:sz w:val="24"/>
          <w:szCs w:val="24"/>
        </w:rPr>
        <w:t>, for example,</w:t>
      </w:r>
      <w:r w:rsidR="00D9339C">
        <w:rPr>
          <w:rFonts w:ascii="Times New Roman" w:hAnsi="Times New Roman"/>
          <w:sz w:val="24"/>
          <w:szCs w:val="24"/>
        </w:rPr>
        <w:t xml:space="preserve"> </w:t>
      </w:r>
      <w:r w:rsidR="00F07DEB">
        <w:rPr>
          <w:rFonts w:ascii="Times New Roman" w:hAnsi="Times New Roman"/>
          <w:sz w:val="24"/>
          <w:szCs w:val="24"/>
        </w:rPr>
        <w:t xml:space="preserve">(1992) discusses the contradictory nature of empowering individuals to reflect about social reality and identify </w:t>
      </w:r>
      <w:r w:rsidR="00F07DEB">
        <w:rPr>
          <w:rFonts w:ascii="Times New Roman" w:hAnsi="Times New Roman"/>
          <w:sz w:val="24"/>
          <w:szCs w:val="24"/>
        </w:rPr>
        <w:lastRenderedPageBreak/>
        <w:t xml:space="preserve">construction within the society that discourages individuals asking questions about purpose, identity construction, and contributions to culture. </w:t>
      </w:r>
      <w:r w:rsidR="00EC51FE">
        <w:rPr>
          <w:rFonts w:ascii="Times New Roman" w:hAnsi="Times New Roman"/>
          <w:sz w:val="24"/>
          <w:szCs w:val="24"/>
        </w:rPr>
        <w:t xml:space="preserve">Carlson also talks about the top-down, one-size-fits-all bureaucratic approach to the school system management led to an era of emphasis on basic skills that alienated students and demoralized teachers. Teachers need to be empowered and </w:t>
      </w:r>
      <w:r w:rsidR="00D6644F">
        <w:rPr>
          <w:rFonts w:ascii="Times New Roman" w:hAnsi="Times New Roman"/>
          <w:sz w:val="24"/>
          <w:szCs w:val="24"/>
        </w:rPr>
        <w:t>supported to</w:t>
      </w:r>
      <w:r w:rsidR="00EC51FE">
        <w:rPr>
          <w:rFonts w:ascii="Times New Roman" w:hAnsi="Times New Roman"/>
          <w:sz w:val="24"/>
          <w:szCs w:val="24"/>
        </w:rPr>
        <w:t xml:space="preserve"> knowledgeably guide stud</w:t>
      </w:r>
      <w:r w:rsidR="00593819">
        <w:rPr>
          <w:rFonts w:ascii="Times New Roman" w:hAnsi="Times New Roman"/>
          <w:sz w:val="24"/>
          <w:szCs w:val="24"/>
        </w:rPr>
        <w:t>ents on their path of learning.</w:t>
      </w:r>
      <w:r>
        <w:rPr>
          <w:rFonts w:ascii="Times New Roman" w:hAnsi="Times New Roman"/>
          <w:sz w:val="24"/>
          <w:szCs w:val="24"/>
        </w:rPr>
        <w:t xml:space="preserve"> Thus, the power to empower starts with an individual and ultimately ends with</w:t>
      </w:r>
      <w:r w:rsidR="00E37510">
        <w:rPr>
          <w:rFonts w:ascii="Times New Roman" w:hAnsi="Times New Roman"/>
          <w:sz w:val="24"/>
          <w:szCs w:val="24"/>
        </w:rPr>
        <w:t xml:space="preserve"> an individual. </w:t>
      </w:r>
    </w:p>
    <w:p w14:paraId="387C80BA" w14:textId="77777777" w:rsidR="00BC4F2A" w:rsidRPr="006C1B6C" w:rsidRDefault="00BC4F2A" w:rsidP="00AB2815">
      <w:pPr>
        <w:pStyle w:val="Heading2"/>
      </w:pPr>
      <w:bookmarkStart w:id="5" w:name="_Toc362796521"/>
      <w:r w:rsidRPr="006C1B6C">
        <w:t>Schools</w:t>
      </w:r>
      <w:bookmarkEnd w:id="5"/>
    </w:p>
    <w:p w14:paraId="45A48516" w14:textId="71F2A9E0" w:rsidR="00DD2A76" w:rsidRDefault="00C016B4" w:rsidP="008D690D">
      <w:pPr>
        <w:spacing w:line="480" w:lineRule="auto"/>
        <w:ind w:firstLine="360"/>
        <w:rPr>
          <w:rFonts w:ascii="Times New Roman" w:hAnsi="Times New Roman"/>
          <w:sz w:val="24"/>
          <w:szCs w:val="24"/>
        </w:rPr>
      </w:pPr>
      <w:r>
        <w:rPr>
          <w:rFonts w:ascii="Times New Roman" w:hAnsi="Times New Roman"/>
          <w:sz w:val="24"/>
          <w:szCs w:val="24"/>
        </w:rPr>
        <w:t xml:space="preserve">Various views are expressed about the role of the schools in today’s society. Bateman </w:t>
      </w:r>
      <w:r w:rsidR="002D45FB">
        <w:rPr>
          <w:rFonts w:ascii="Times New Roman" w:hAnsi="Times New Roman"/>
          <w:sz w:val="24"/>
          <w:szCs w:val="24"/>
        </w:rPr>
        <w:t xml:space="preserve">(1974) </w:t>
      </w:r>
      <w:r>
        <w:rPr>
          <w:rFonts w:ascii="Times New Roman" w:hAnsi="Times New Roman"/>
          <w:sz w:val="24"/>
          <w:szCs w:val="24"/>
        </w:rPr>
        <w:t>arg</w:t>
      </w:r>
      <w:r w:rsidR="00E37510">
        <w:rPr>
          <w:rFonts w:ascii="Times New Roman" w:hAnsi="Times New Roman"/>
          <w:sz w:val="24"/>
          <w:szCs w:val="24"/>
        </w:rPr>
        <w:t>ues that “s</w:t>
      </w:r>
      <w:r>
        <w:rPr>
          <w:rFonts w:ascii="Times New Roman" w:hAnsi="Times New Roman"/>
          <w:sz w:val="24"/>
          <w:szCs w:val="24"/>
        </w:rPr>
        <w:t xml:space="preserve">chooling is not neutral politically; it takes place in an institution designed and operated by those in power, to serve those who will come into power, to teach each child to </w:t>
      </w:r>
      <w:r w:rsidR="002D45FB">
        <w:rPr>
          <w:rFonts w:ascii="Times New Roman" w:hAnsi="Times New Roman"/>
          <w:sz w:val="24"/>
          <w:szCs w:val="24"/>
        </w:rPr>
        <w:t>accept his pre-assigned place</w:t>
      </w:r>
      <w:r>
        <w:rPr>
          <w:rFonts w:ascii="Times New Roman" w:hAnsi="Times New Roman"/>
          <w:sz w:val="24"/>
          <w:szCs w:val="24"/>
        </w:rPr>
        <w:t>” (p. 60)</w:t>
      </w:r>
      <w:r w:rsidR="002D45FB">
        <w:rPr>
          <w:rFonts w:ascii="Times New Roman" w:hAnsi="Times New Roman"/>
          <w:sz w:val="24"/>
          <w:szCs w:val="24"/>
        </w:rPr>
        <w:t xml:space="preserve">. </w:t>
      </w:r>
      <w:r>
        <w:rPr>
          <w:rFonts w:ascii="Times New Roman" w:hAnsi="Times New Roman"/>
          <w:sz w:val="24"/>
          <w:szCs w:val="24"/>
        </w:rPr>
        <w:t xml:space="preserve"> </w:t>
      </w:r>
      <w:r w:rsidR="00D6644F">
        <w:rPr>
          <w:rFonts w:ascii="Times New Roman" w:hAnsi="Times New Roman"/>
          <w:sz w:val="24"/>
          <w:szCs w:val="24"/>
        </w:rPr>
        <w:t>Bode</w:t>
      </w:r>
      <w:r w:rsidR="002D45FB">
        <w:rPr>
          <w:rFonts w:ascii="Times New Roman" w:hAnsi="Times New Roman"/>
          <w:sz w:val="24"/>
          <w:szCs w:val="24"/>
        </w:rPr>
        <w:t xml:space="preserve"> (1927)</w:t>
      </w:r>
      <w:proofErr w:type="gramStart"/>
      <w:r w:rsidR="002D45FB">
        <w:rPr>
          <w:rFonts w:ascii="Times New Roman" w:hAnsi="Times New Roman"/>
          <w:sz w:val="24"/>
          <w:szCs w:val="24"/>
        </w:rPr>
        <w:t>,</w:t>
      </w:r>
      <w:proofErr w:type="gramEnd"/>
      <w:r w:rsidR="002D45FB">
        <w:rPr>
          <w:rFonts w:ascii="Times New Roman" w:hAnsi="Times New Roman"/>
          <w:sz w:val="24"/>
          <w:szCs w:val="24"/>
        </w:rPr>
        <w:t xml:space="preserve"> on the other hand,</w:t>
      </w:r>
      <w:r w:rsidR="00D6644F">
        <w:rPr>
          <w:rFonts w:ascii="Times New Roman" w:hAnsi="Times New Roman"/>
          <w:sz w:val="24"/>
          <w:szCs w:val="24"/>
        </w:rPr>
        <w:t xml:space="preserve"> contends that t</w:t>
      </w:r>
      <w:r w:rsidR="00DD2A76">
        <w:rPr>
          <w:rFonts w:ascii="Times New Roman" w:hAnsi="Times New Roman"/>
          <w:sz w:val="24"/>
          <w:szCs w:val="24"/>
        </w:rPr>
        <w:t xml:space="preserve">he aim of education is to humanize the social order to make sure that the pursuit of self-interest would not undermine the social progress of others. </w:t>
      </w:r>
      <w:r w:rsidR="00BE18D0">
        <w:rPr>
          <w:rFonts w:ascii="Times New Roman" w:hAnsi="Times New Roman"/>
          <w:sz w:val="24"/>
          <w:szCs w:val="24"/>
        </w:rPr>
        <w:t>I believe that</w:t>
      </w:r>
      <w:r>
        <w:rPr>
          <w:rFonts w:ascii="Times New Roman" w:hAnsi="Times New Roman"/>
          <w:sz w:val="24"/>
          <w:szCs w:val="24"/>
        </w:rPr>
        <w:t xml:space="preserve"> schools should strike that balance between meeting the individual needs for self-actualization and contributing to the societal needs for progress. Political interests should not be a part of school management. As </w:t>
      </w:r>
      <w:r w:rsidR="00695D10">
        <w:rPr>
          <w:rFonts w:ascii="Times New Roman" w:hAnsi="Times New Roman"/>
          <w:sz w:val="24"/>
          <w:szCs w:val="24"/>
        </w:rPr>
        <w:t>John McNeil (1978)</w:t>
      </w:r>
      <w:r>
        <w:rPr>
          <w:rFonts w:ascii="Times New Roman" w:hAnsi="Times New Roman"/>
          <w:sz w:val="24"/>
          <w:szCs w:val="24"/>
        </w:rPr>
        <w:t xml:space="preserve"> notes in emphasizing</w:t>
      </w:r>
      <w:r w:rsidR="00695D10">
        <w:rPr>
          <w:rFonts w:ascii="Times New Roman" w:hAnsi="Times New Roman"/>
          <w:sz w:val="24"/>
          <w:szCs w:val="24"/>
        </w:rPr>
        <w:t xml:space="preserve"> the role of curriculum specialists as curriculum inquirers not the bearers of special interests or national policy</w:t>
      </w:r>
      <w:r>
        <w:rPr>
          <w:rFonts w:ascii="Times New Roman" w:hAnsi="Times New Roman"/>
          <w:sz w:val="24"/>
          <w:szCs w:val="24"/>
        </w:rPr>
        <w:t>, apolitical nature of curriculum process would lead to a balanced approach between meeting individual and societal needs</w:t>
      </w:r>
      <w:r w:rsidR="00695D10">
        <w:rPr>
          <w:rFonts w:ascii="Times New Roman" w:hAnsi="Times New Roman"/>
          <w:sz w:val="24"/>
          <w:szCs w:val="24"/>
        </w:rPr>
        <w:t xml:space="preserve">. </w:t>
      </w:r>
      <w:r>
        <w:rPr>
          <w:rFonts w:ascii="Times New Roman" w:hAnsi="Times New Roman"/>
          <w:sz w:val="24"/>
          <w:szCs w:val="24"/>
        </w:rPr>
        <w:t>Curriculum specialists and educational practitioners are in the position of empowering students and peers, becoming transformational intellectuals rather than “skillful tech</w:t>
      </w:r>
      <w:r w:rsidR="008D690D">
        <w:rPr>
          <w:rFonts w:ascii="Times New Roman" w:hAnsi="Times New Roman"/>
          <w:sz w:val="24"/>
          <w:szCs w:val="24"/>
        </w:rPr>
        <w:t>nicians</w:t>
      </w:r>
      <w:r>
        <w:rPr>
          <w:rFonts w:ascii="Times New Roman" w:hAnsi="Times New Roman"/>
          <w:sz w:val="24"/>
          <w:szCs w:val="24"/>
        </w:rPr>
        <w:t>” (</w:t>
      </w:r>
      <w:proofErr w:type="spellStart"/>
      <w:r w:rsidR="007F7B30">
        <w:rPr>
          <w:rFonts w:ascii="Times New Roman" w:hAnsi="Times New Roman"/>
          <w:sz w:val="24"/>
          <w:szCs w:val="24"/>
        </w:rPr>
        <w:t>Aronowitz</w:t>
      </w:r>
      <w:proofErr w:type="spellEnd"/>
      <w:r w:rsidR="007F7B30">
        <w:rPr>
          <w:rFonts w:ascii="Times New Roman" w:hAnsi="Times New Roman"/>
          <w:sz w:val="24"/>
          <w:szCs w:val="24"/>
        </w:rPr>
        <w:t xml:space="preserve"> &amp; Giroux, 1985</w:t>
      </w:r>
      <w:r>
        <w:rPr>
          <w:rFonts w:ascii="Times New Roman" w:hAnsi="Times New Roman"/>
          <w:sz w:val="24"/>
          <w:szCs w:val="24"/>
        </w:rPr>
        <w:t>)</w:t>
      </w:r>
      <w:r w:rsidR="008D690D">
        <w:rPr>
          <w:rFonts w:ascii="Times New Roman" w:hAnsi="Times New Roman"/>
          <w:sz w:val="24"/>
          <w:szCs w:val="24"/>
        </w:rPr>
        <w:t>.</w:t>
      </w:r>
      <w:r w:rsidR="002D45FB">
        <w:rPr>
          <w:rFonts w:ascii="Times New Roman" w:hAnsi="Times New Roman"/>
          <w:sz w:val="24"/>
          <w:szCs w:val="24"/>
        </w:rPr>
        <w:t xml:space="preserve"> </w:t>
      </w:r>
    </w:p>
    <w:p w14:paraId="788608C9" w14:textId="10AF92A6" w:rsidR="002D45FB" w:rsidRDefault="002D45FB" w:rsidP="008D690D">
      <w:pPr>
        <w:spacing w:line="480" w:lineRule="auto"/>
        <w:ind w:firstLine="360"/>
        <w:rPr>
          <w:rFonts w:ascii="Times New Roman" w:hAnsi="Times New Roman"/>
          <w:sz w:val="24"/>
          <w:szCs w:val="24"/>
        </w:rPr>
      </w:pPr>
      <w:r>
        <w:rPr>
          <w:rFonts w:ascii="Times New Roman" w:hAnsi="Times New Roman"/>
          <w:sz w:val="24"/>
          <w:szCs w:val="24"/>
        </w:rPr>
        <w:t>However, the nature of American schooling demonstrates expectancy for social opportunity for all people also makes it a very political process in nature</w:t>
      </w:r>
      <w:r w:rsidR="0061751D">
        <w:rPr>
          <w:rFonts w:ascii="Times New Roman" w:hAnsi="Times New Roman"/>
          <w:sz w:val="24"/>
          <w:szCs w:val="24"/>
        </w:rPr>
        <w:t>, ruled by the curriculum policy</w:t>
      </w:r>
      <w:r>
        <w:rPr>
          <w:rFonts w:ascii="Times New Roman" w:hAnsi="Times New Roman"/>
          <w:sz w:val="24"/>
          <w:szCs w:val="24"/>
        </w:rPr>
        <w:t xml:space="preserve">. </w:t>
      </w:r>
      <w:r w:rsidR="0061751D">
        <w:rPr>
          <w:rFonts w:ascii="Times New Roman" w:hAnsi="Times New Roman"/>
          <w:sz w:val="24"/>
          <w:szCs w:val="24"/>
        </w:rPr>
        <w:t xml:space="preserve">The simplest model of the curriculum policy making, according to Elmore and Sykes (1992), is </w:t>
      </w:r>
      <w:r w:rsidR="0061751D">
        <w:rPr>
          <w:rFonts w:ascii="Times New Roman" w:hAnsi="Times New Roman"/>
          <w:sz w:val="24"/>
          <w:szCs w:val="24"/>
        </w:rPr>
        <w:lastRenderedPageBreak/>
        <w:t xml:space="preserve">rooted in a top-down approach where curriculum flows from one authoritative source through the medium of the school systems, influencing teaching practice and its effects on students. This approach also triggers emphasis on centralization of curriculum, which, according to McNeil (1987), could result in student alienation, initiated by little attention to student differences and their assignment of roles as passive learners. </w:t>
      </w:r>
      <w:r w:rsidR="00BE18D0">
        <w:rPr>
          <w:rFonts w:ascii="Times New Roman" w:hAnsi="Times New Roman"/>
          <w:sz w:val="24"/>
          <w:szCs w:val="24"/>
        </w:rPr>
        <w:t xml:space="preserve">As I have stated previously, my views on assessment differ greatly from the ones of those advocating centralization of curriculum and testing. Learning is a complex process that cannot be captured in a multiple choice test and should certainly not be viewed as a tangible product that can be easily evaluated by a hit-and-run assessment system. </w:t>
      </w:r>
    </w:p>
    <w:p w14:paraId="644E91F3" w14:textId="3A9991DE" w:rsidR="00432BF4" w:rsidRDefault="00C016B4" w:rsidP="00BE18D0">
      <w:pPr>
        <w:spacing w:line="480" w:lineRule="auto"/>
        <w:ind w:firstLine="360"/>
        <w:rPr>
          <w:rFonts w:ascii="Times New Roman" w:hAnsi="Times New Roman"/>
          <w:sz w:val="24"/>
          <w:szCs w:val="24"/>
        </w:rPr>
      </w:pPr>
      <w:r>
        <w:rPr>
          <w:rFonts w:ascii="Times New Roman" w:hAnsi="Times New Roman"/>
          <w:sz w:val="24"/>
          <w:szCs w:val="24"/>
        </w:rPr>
        <w:t>Whatever function schools are perceived to perform, they are not functioning in isolation. Goodland contends that s</w:t>
      </w:r>
      <w:r w:rsidR="00D9339C">
        <w:rPr>
          <w:rFonts w:ascii="Times New Roman" w:hAnsi="Times New Roman"/>
          <w:sz w:val="24"/>
          <w:szCs w:val="24"/>
        </w:rPr>
        <w:t>chools mirror the surrounding society</w:t>
      </w:r>
      <w:r>
        <w:rPr>
          <w:rFonts w:ascii="Times New Roman" w:hAnsi="Times New Roman"/>
          <w:sz w:val="24"/>
          <w:szCs w:val="24"/>
        </w:rPr>
        <w:t xml:space="preserve"> (</w:t>
      </w:r>
      <w:proofErr w:type="spellStart"/>
      <w:r>
        <w:rPr>
          <w:rFonts w:ascii="Times New Roman" w:hAnsi="Times New Roman"/>
          <w:sz w:val="24"/>
          <w:szCs w:val="24"/>
        </w:rPr>
        <w:t>Goodlad</w:t>
      </w:r>
      <w:proofErr w:type="spellEnd"/>
      <w:r>
        <w:rPr>
          <w:rFonts w:ascii="Times New Roman" w:hAnsi="Times New Roman"/>
          <w:sz w:val="24"/>
          <w:szCs w:val="24"/>
        </w:rPr>
        <w:t>, 1984</w:t>
      </w:r>
      <w:r w:rsidR="00D9339C">
        <w:rPr>
          <w:rFonts w:ascii="Times New Roman" w:hAnsi="Times New Roman"/>
          <w:sz w:val="24"/>
          <w:szCs w:val="24"/>
        </w:rPr>
        <w:t>)</w:t>
      </w:r>
      <w:r>
        <w:rPr>
          <w:rFonts w:ascii="Times New Roman" w:hAnsi="Times New Roman"/>
          <w:sz w:val="24"/>
          <w:szCs w:val="24"/>
        </w:rPr>
        <w:t xml:space="preserve">. </w:t>
      </w:r>
      <w:r w:rsidR="00D9339C">
        <w:rPr>
          <w:rFonts w:ascii="Times New Roman" w:hAnsi="Times New Roman"/>
          <w:sz w:val="24"/>
          <w:szCs w:val="24"/>
        </w:rPr>
        <w:t xml:space="preserve"> Curriculum cannot be grasped </w:t>
      </w:r>
      <w:r>
        <w:rPr>
          <w:rFonts w:ascii="Times New Roman" w:hAnsi="Times New Roman"/>
          <w:sz w:val="24"/>
          <w:szCs w:val="24"/>
        </w:rPr>
        <w:t xml:space="preserve">unless it is viewed in context, and </w:t>
      </w:r>
      <w:proofErr w:type="spellStart"/>
      <w:r w:rsidR="00D9339C">
        <w:rPr>
          <w:rFonts w:ascii="Times New Roman" w:hAnsi="Times New Roman"/>
          <w:sz w:val="24"/>
          <w:szCs w:val="24"/>
        </w:rPr>
        <w:t>Cornbleth</w:t>
      </w:r>
      <w:proofErr w:type="spellEnd"/>
      <w:r w:rsidR="00D9339C">
        <w:rPr>
          <w:rFonts w:ascii="Times New Roman" w:hAnsi="Times New Roman"/>
          <w:sz w:val="24"/>
          <w:szCs w:val="24"/>
        </w:rPr>
        <w:t xml:space="preserve"> </w:t>
      </w:r>
      <w:r>
        <w:rPr>
          <w:rFonts w:ascii="Times New Roman" w:hAnsi="Times New Roman"/>
          <w:sz w:val="24"/>
          <w:szCs w:val="24"/>
        </w:rPr>
        <w:t xml:space="preserve">(1985) </w:t>
      </w:r>
      <w:r w:rsidR="008B6DF1">
        <w:rPr>
          <w:rFonts w:ascii="Times New Roman" w:hAnsi="Times New Roman"/>
          <w:sz w:val="24"/>
          <w:szCs w:val="24"/>
        </w:rPr>
        <w:t>argues</w:t>
      </w:r>
      <w:r w:rsidR="00D9339C">
        <w:rPr>
          <w:rFonts w:ascii="Times New Roman" w:hAnsi="Times New Roman"/>
          <w:sz w:val="24"/>
          <w:szCs w:val="24"/>
        </w:rPr>
        <w:t xml:space="preserve"> that isolation of curriculum from multiple, complex contexts is an absurdity. </w:t>
      </w:r>
      <w:r>
        <w:rPr>
          <w:rFonts w:ascii="Times New Roman" w:hAnsi="Times New Roman"/>
          <w:sz w:val="24"/>
          <w:szCs w:val="24"/>
        </w:rPr>
        <w:t xml:space="preserve"> </w:t>
      </w:r>
      <w:r w:rsidR="00593819" w:rsidRPr="00593819">
        <w:rPr>
          <w:rFonts w:ascii="Times New Roman" w:hAnsi="Times New Roman" w:cs="Times New Roman"/>
          <w:sz w:val="24"/>
          <w:szCs w:val="24"/>
        </w:rPr>
        <w:t xml:space="preserve">Giroux </w:t>
      </w:r>
      <w:r w:rsidR="008B6DF1">
        <w:rPr>
          <w:rFonts w:ascii="Times New Roman" w:hAnsi="Times New Roman" w:cs="Times New Roman"/>
          <w:sz w:val="24"/>
          <w:szCs w:val="24"/>
        </w:rPr>
        <w:t xml:space="preserve">(2005) </w:t>
      </w:r>
      <w:r w:rsidR="00593819" w:rsidRPr="00593819">
        <w:rPr>
          <w:rFonts w:ascii="Times New Roman" w:hAnsi="Times New Roman" w:cs="Times New Roman"/>
          <w:sz w:val="24"/>
          <w:szCs w:val="24"/>
        </w:rPr>
        <w:t xml:space="preserve">states that the borders of our diverse racial, ethnic, or cultural identities as well as our experiences and communities we live in connect us more than they separate us, mutating and developing in this ever changing context of globalization. Theorizing these relations in terms of their tension, domination, or emancipatory possibilities is a tremendous task, and pedagogy plays a central role in not only deconstructing texts but also in situating politics within a broader sets of human relations that create modes of an individual and social agency to enable democratic values, practices, and forms of sociality. Thus, pedagogy is not only a resource for developing competency and critical understanding but also an opportunity for promoting possibility for interpretation as a challenge to the coming police state and shaping of a more democratic social </w:t>
      </w:r>
      <w:r w:rsidR="00593819" w:rsidRPr="00593819">
        <w:rPr>
          <w:rFonts w:ascii="Times New Roman" w:hAnsi="Times New Roman" w:cs="Times New Roman"/>
          <w:sz w:val="24"/>
          <w:szCs w:val="24"/>
        </w:rPr>
        <w:lastRenderedPageBreak/>
        <w:t xml:space="preserve">order. </w:t>
      </w:r>
      <w:r w:rsidR="008B6DF1">
        <w:rPr>
          <w:rFonts w:ascii="Times New Roman" w:hAnsi="Times New Roman" w:cs="Times New Roman"/>
          <w:sz w:val="24"/>
          <w:szCs w:val="24"/>
        </w:rPr>
        <w:t xml:space="preserve">In this view, the role of schools becomes vast and complex, while maintaining its role of producing democratic society citizens. </w:t>
      </w:r>
    </w:p>
    <w:p w14:paraId="54399709" w14:textId="4E020ED7" w:rsidR="00593819" w:rsidRDefault="00432BF4" w:rsidP="008B6DF1">
      <w:pPr>
        <w:spacing w:line="480" w:lineRule="auto"/>
        <w:ind w:firstLine="360"/>
        <w:rPr>
          <w:rFonts w:ascii="Times New Roman" w:hAnsi="Times New Roman"/>
          <w:sz w:val="24"/>
          <w:szCs w:val="24"/>
        </w:rPr>
      </w:pPr>
      <w:r>
        <w:rPr>
          <w:rFonts w:ascii="Times New Roman" w:eastAsia="Times New Roman" w:hAnsi="Times New Roman" w:cs="Times New Roman"/>
          <w:color w:val="000000"/>
          <w:sz w:val="24"/>
          <w:szCs w:val="24"/>
        </w:rPr>
        <w:t xml:space="preserve"> </w:t>
      </w:r>
      <w:r w:rsidR="008B6DF1">
        <w:rPr>
          <w:rFonts w:ascii="Times New Roman" w:eastAsia="Times New Roman" w:hAnsi="Times New Roman" w:cs="Times New Roman"/>
          <w:color w:val="000000"/>
          <w:sz w:val="24"/>
          <w:szCs w:val="24"/>
        </w:rPr>
        <w:t>Thus,</w:t>
      </w:r>
      <w:r w:rsidR="0061189C">
        <w:rPr>
          <w:rFonts w:ascii="Times New Roman" w:eastAsia="Times New Roman" w:hAnsi="Times New Roman" w:cs="Times New Roman"/>
          <w:color w:val="000000"/>
          <w:sz w:val="24"/>
          <w:szCs w:val="24"/>
        </w:rPr>
        <w:t xml:space="preserve"> I share Pagano’s views that</w:t>
      </w:r>
      <w:r w:rsidR="008B6DF1">
        <w:rPr>
          <w:rFonts w:ascii="Times New Roman" w:eastAsia="Times New Roman" w:hAnsi="Times New Roman" w:cs="Times New Roman"/>
          <w:color w:val="000000"/>
          <w:sz w:val="24"/>
          <w:szCs w:val="24"/>
        </w:rPr>
        <w:t xml:space="preserve"> “e</w:t>
      </w:r>
      <w:r w:rsidR="00655840">
        <w:rPr>
          <w:rFonts w:ascii="Times New Roman" w:eastAsia="Times New Roman" w:hAnsi="Times New Roman" w:cs="Times New Roman"/>
          <w:color w:val="000000"/>
          <w:sz w:val="24"/>
          <w:szCs w:val="24"/>
        </w:rPr>
        <w:t xml:space="preserve">ducation is intensely personal and intensely political” (Pagano, 1990, p. xiv). </w:t>
      </w:r>
      <w:r w:rsidR="00DE6F9F" w:rsidRPr="00DE6F9F">
        <w:rPr>
          <w:rFonts w:ascii="Times New Roman" w:hAnsi="Times New Roman"/>
          <w:sz w:val="24"/>
          <w:szCs w:val="24"/>
        </w:rPr>
        <w:t>Pagano compares education to a conversation about finding one’s place in the world. Some come in already knowing the rules of the conversation. Some learn the subtle intricacies of the discourse, and some hesitate too long and never get a word in. This conversation puts everybody in their place. This view is both pessimistic and hopeful, as we as teachers can make a difference in how our students learn to hold this conversation called life. Pagano notes that we as teachers have learned to live in the world where knowledge claims are judged according to standards of truthfulness not of the truth. Our choices what to teach, how to teach, and how to interpret the texts we teach are ethical in nature. These are the choices about the world we want to live in and what life we want to support. Thus, unconsciously, we promulgate these b</w:t>
      </w:r>
      <w:r w:rsidR="008B6DF1">
        <w:rPr>
          <w:rFonts w:ascii="Times New Roman" w:hAnsi="Times New Roman"/>
          <w:sz w:val="24"/>
          <w:szCs w:val="24"/>
        </w:rPr>
        <w:t>eliefs into our own classrooms while attempting to use our classrooms as social laboratories</w:t>
      </w:r>
      <w:r w:rsidR="00D314CB">
        <w:rPr>
          <w:rFonts w:ascii="Times New Roman" w:hAnsi="Times New Roman"/>
          <w:sz w:val="24"/>
          <w:szCs w:val="24"/>
        </w:rPr>
        <w:t xml:space="preserve"> </w:t>
      </w:r>
      <w:r w:rsidR="008B6DF1">
        <w:rPr>
          <w:rFonts w:ascii="Times New Roman" w:hAnsi="Times New Roman"/>
          <w:sz w:val="24"/>
          <w:szCs w:val="24"/>
        </w:rPr>
        <w:t xml:space="preserve">in the schools that </w:t>
      </w:r>
      <w:r w:rsidR="00D314CB">
        <w:rPr>
          <w:rFonts w:ascii="Times New Roman" w:hAnsi="Times New Roman"/>
          <w:sz w:val="24"/>
          <w:szCs w:val="24"/>
        </w:rPr>
        <w:t>are not out to change the society but to produce “enlightened citi</w:t>
      </w:r>
      <w:r w:rsidR="0061189C">
        <w:rPr>
          <w:rFonts w:ascii="Times New Roman" w:hAnsi="Times New Roman"/>
          <w:sz w:val="24"/>
          <w:szCs w:val="24"/>
        </w:rPr>
        <w:t xml:space="preserve">zens who will act intelligently” </w:t>
      </w:r>
      <w:r w:rsidR="00D314CB">
        <w:rPr>
          <w:rFonts w:ascii="Times New Roman" w:hAnsi="Times New Roman"/>
          <w:sz w:val="24"/>
          <w:szCs w:val="24"/>
        </w:rPr>
        <w:t>(</w:t>
      </w:r>
      <w:r w:rsidR="008B6DF1">
        <w:rPr>
          <w:rFonts w:ascii="Times New Roman" w:hAnsi="Times New Roman"/>
          <w:sz w:val="24"/>
          <w:szCs w:val="24"/>
        </w:rPr>
        <w:t>Herbert,</w:t>
      </w:r>
      <w:r w:rsidR="0061189C">
        <w:rPr>
          <w:rFonts w:ascii="Times New Roman" w:hAnsi="Times New Roman"/>
          <w:sz w:val="24"/>
          <w:szCs w:val="24"/>
        </w:rPr>
        <w:t xml:space="preserve"> </w:t>
      </w:r>
      <w:r w:rsidR="00D314CB">
        <w:rPr>
          <w:rFonts w:ascii="Times New Roman" w:hAnsi="Times New Roman"/>
          <w:sz w:val="24"/>
          <w:szCs w:val="24"/>
        </w:rPr>
        <w:t>1960, p. 83)</w:t>
      </w:r>
      <w:r w:rsidR="0061189C">
        <w:rPr>
          <w:rFonts w:ascii="Times New Roman" w:hAnsi="Times New Roman"/>
          <w:sz w:val="24"/>
          <w:szCs w:val="24"/>
        </w:rPr>
        <w:t>.</w:t>
      </w:r>
    </w:p>
    <w:p w14:paraId="29B639A2" w14:textId="415831C7" w:rsidR="00E0171A" w:rsidRDefault="00DE6F9F" w:rsidP="0061189C">
      <w:pPr>
        <w:spacing w:line="480" w:lineRule="auto"/>
        <w:ind w:firstLine="360"/>
        <w:rPr>
          <w:rFonts w:ascii="Times New Roman" w:hAnsi="Times New Roman"/>
          <w:sz w:val="24"/>
          <w:szCs w:val="24"/>
        </w:rPr>
      </w:pPr>
      <w:r>
        <w:rPr>
          <w:rFonts w:ascii="Times New Roman" w:hAnsi="Times New Roman" w:cs="Times New Roman"/>
          <w:sz w:val="24"/>
          <w:szCs w:val="24"/>
        </w:rPr>
        <w:t xml:space="preserve">Pagano </w:t>
      </w:r>
      <w:r w:rsidR="0061189C">
        <w:rPr>
          <w:rFonts w:ascii="Times New Roman" w:hAnsi="Times New Roman" w:cs="Times New Roman"/>
          <w:sz w:val="24"/>
          <w:szCs w:val="24"/>
        </w:rPr>
        <w:t xml:space="preserve">(1990) </w:t>
      </w:r>
      <w:r>
        <w:rPr>
          <w:rFonts w:ascii="Times New Roman" w:hAnsi="Times New Roman" w:cs="Times New Roman"/>
          <w:sz w:val="24"/>
          <w:szCs w:val="24"/>
        </w:rPr>
        <w:t xml:space="preserve">views teaching as a purely political process, </w:t>
      </w:r>
      <w:r w:rsidR="0061189C">
        <w:rPr>
          <w:rFonts w:ascii="Times New Roman" w:hAnsi="Times New Roman" w:cs="Times New Roman"/>
          <w:sz w:val="24"/>
          <w:szCs w:val="24"/>
        </w:rPr>
        <w:t>noting that ev</w:t>
      </w:r>
      <w:r>
        <w:rPr>
          <w:rFonts w:ascii="Times New Roman" w:hAnsi="Times New Roman" w:cs="Times New Roman"/>
          <w:sz w:val="24"/>
          <w:szCs w:val="24"/>
        </w:rPr>
        <w:t xml:space="preserve">ery teacher of the poor and disenfranchised knows that teaching is through and through political. </w:t>
      </w:r>
      <w:r w:rsidR="0061189C">
        <w:rPr>
          <w:rFonts w:ascii="Times New Roman" w:hAnsi="Times New Roman" w:cs="Times New Roman"/>
          <w:sz w:val="24"/>
          <w:szCs w:val="24"/>
        </w:rPr>
        <w:t xml:space="preserve"> </w:t>
      </w:r>
      <w:r>
        <w:rPr>
          <w:rFonts w:ascii="Times New Roman" w:hAnsi="Times New Roman" w:cs="Times New Roman"/>
          <w:sz w:val="24"/>
          <w:szCs w:val="24"/>
        </w:rPr>
        <w:t xml:space="preserve">We as teachers want to change the students believing that the change is for the better.  However, in our quest for the inculcation of our beliefs, we unconsciously project the patriarchal society’s views consistent with the standards of the dominant culture. Education is both intensely personal and intensely political. </w:t>
      </w:r>
    </w:p>
    <w:p w14:paraId="4ECDC20F" w14:textId="77777777" w:rsidR="00BE57C2" w:rsidRPr="006C1B6C" w:rsidRDefault="00BC4F2A" w:rsidP="00AB2815">
      <w:pPr>
        <w:pStyle w:val="Heading2"/>
      </w:pPr>
      <w:bookmarkStart w:id="6" w:name="_Toc362796522"/>
      <w:r w:rsidRPr="006C1B6C">
        <w:lastRenderedPageBreak/>
        <w:t>Teaching and Learning</w:t>
      </w:r>
      <w:bookmarkEnd w:id="6"/>
    </w:p>
    <w:p w14:paraId="117E4C62" w14:textId="254EC6B5" w:rsidR="00D314CB" w:rsidRDefault="008B6DF1" w:rsidP="008B6DF1">
      <w:pPr>
        <w:spacing w:line="480" w:lineRule="auto"/>
        <w:ind w:firstLine="360"/>
        <w:rPr>
          <w:rFonts w:ascii="Times New Roman" w:hAnsi="Times New Roman"/>
          <w:sz w:val="24"/>
          <w:szCs w:val="24"/>
        </w:rPr>
      </w:pPr>
      <w:r>
        <w:rPr>
          <w:rFonts w:ascii="Times New Roman" w:hAnsi="Times New Roman"/>
          <w:sz w:val="24"/>
          <w:szCs w:val="24"/>
        </w:rPr>
        <w:t>Various theorists espouse different views on teaching and learning</w:t>
      </w:r>
      <w:r w:rsidR="0061189C">
        <w:rPr>
          <w:rFonts w:ascii="Times New Roman" w:hAnsi="Times New Roman"/>
          <w:sz w:val="24"/>
          <w:szCs w:val="24"/>
        </w:rPr>
        <w:t>.</w:t>
      </w:r>
      <w:r>
        <w:rPr>
          <w:rFonts w:ascii="Times New Roman" w:hAnsi="Times New Roman"/>
          <w:sz w:val="24"/>
          <w:szCs w:val="24"/>
        </w:rPr>
        <w:t xml:space="preserve"> Some focus on self-actualization as</w:t>
      </w:r>
      <w:r w:rsidR="00A91F9C">
        <w:rPr>
          <w:rFonts w:ascii="Times New Roman" w:hAnsi="Times New Roman"/>
          <w:sz w:val="24"/>
          <w:szCs w:val="24"/>
        </w:rPr>
        <w:t xml:space="preserve"> a for</w:t>
      </w:r>
      <w:r w:rsidR="00425C9F">
        <w:rPr>
          <w:rFonts w:ascii="Times New Roman" w:hAnsi="Times New Roman"/>
          <w:sz w:val="24"/>
          <w:szCs w:val="24"/>
        </w:rPr>
        <w:t xml:space="preserve">m of humanistic development. </w:t>
      </w:r>
      <w:proofErr w:type="spellStart"/>
      <w:r w:rsidR="00425C9F">
        <w:rPr>
          <w:rFonts w:ascii="Times New Roman" w:hAnsi="Times New Roman"/>
          <w:sz w:val="24"/>
          <w:szCs w:val="24"/>
        </w:rPr>
        <w:t>Fo</w:t>
      </w:r>
      <w:r w:rsidR="00A91F9C">
        <w:rPr>
          <w:rFonts w:ascii="Times New Roman" w:hAnsi="Times New Roman"/>
          <w:sz w:val="24"/>
          <w:szCs w:val="24"/>
        </w:rPr>
        <w:t>shay</w:t>
      </w:r>
      <w:proofErr w:type="spellEnd"/>
      <w:r>
        <w:rPr>
          <w:rFonts w:ascii="Times New Roman" w:hAnsi="Times New Roman"/>
          <w:sz w:val="24"/>
          <w:szCs w:val="24"/>
        </w:rPr>
        <w:t>, for example, advocates</w:t>
      </w:r>
      <w:r w:rsidR="00A91F9C">
        <w:rPr>
          <w:rFonts w:ascii="Times New Roman" w:hAnsi="Times New Roman"/>
          <w:sz w:val="24"/>
          <w:szCs w:val="24"/>
        </w:rPr>
        <w:t xml:space="preserve"> for humane curriculum that is tentative, interactive</w:t>
      </w:r>
      <w:r w:rsidR="00246B45">
        <w:rPr>
          <w:rFonts w:ascii="Times New Roman" w:hAnsi="Times New Roman"/>
          <w:sz w:val="24"/>
          <w:szCs w:val="24"/>
        </w:rPr>
        <w:t>, and</w:t>
      </w:r>
      <w:r w:rsidR="00A91F9C">
        <w:rPr>
          <w:rFonts w:ascii="Times New Roman" w:hAnsi="Times New Roman"/>
          <w:sz w:val="24"/>
          <w:szCs w:val="24"/>
        </w:rPr>
        <w:t xml:space="preserve"> takes into account the individualization of instruction that is cooperative or rigorous. </w:t>
      </w:r>
      <w:r w:rsidR="00246B45">
        <w:rPr>
          <w:rFonts w:ascii="Times New Roman" w:hAnsi="Times New Roman"/>
          <w:sz w:val="24"/>
          <w:szCs w:val="24"/>
        </w:rPr>
        <w:t xml:space="preserve">(1970, p. 150) </w:t>
      </w:r>
      <w:r>
        <w:rPr>
          <w:rFonts w:ascii="Times New Roman" w:hAnsi="Times New Roman"/>
          <w:sz w:val="24"/>
          <w:szCs w:val="24"/>
        </w:rPr>
        <w:t xml:space="preserve"> </w:t>
      </w:r>
      <w:proofErr w:type="spellStart"/>
      <w:r w:rsidR="00425C9F">
        <w:rPr>
          <w:rFonts w:ascii="Times New Roman" w:hAnsi="Times New Roman"/>
          <w:sz w:val="24"/>
          <w:szCs w:val="24"/>
        </w:rPr>
        <w:t>Phenix</w:t>
      </w:r>
      <w:proofErr w:type="spellEnd"/>
      <w:r w:rsidR="00425C9F">
        <w:rPr>
          <w:rFonts w:ascii="Times New Roman" w:hAnsi="Times New Roman"/>
          <w:sz w:val="24"/>
          <w:szCs w:val="24"/>
        </w:rPr>
        <w:t xml:space="preserve"> (1964)</w:t>
      </w:r>
      <w:r>
        <w:rPr>
          <w:rFonts w:ascii="Times New Roman" w:hAnsi="Times New Roman"/>
          <w:sz w:val="24"/>
          <w:szCs w:val="24"/>
        </w:rPr>
        <w:t>, on the other hand, believes</w:t>
      </w:r>
      <w:r w:rsidR="00425C9F">
        <w:rPr>
          <w:rFonts w:ascii="Times New Roman" w:hAnsi="Times New Roman"/>
          <w:sz w:val="24"/>
          <w:szCs w:val="24"/>
        </w:rPr>
        <w:t xml:space="preserve"> that</w:t>
      </w:r>
      <w:r w:rsidR="00D314CB">
        <w:rPr>
          <w:rFonts w:ascii="Times New Roman" w:hAnsi="Times New Roman"/>
          <w:sz w:val="24"/>
          <w:szCs w:val="24"/>
        </w:rPr>
        <w:t xml:space="preserve"> education must be grounded in search for meaning, </w:t>
      </w:r>
      <w:r w:rsidR="00270C88">
        <w:rPr>
          <w:rFonts w:ascii="Times New Roman" w:hAnsi="Times New Roman"/>
          <w:sz w:val="24"/>
          <w:szCs w:val="24"/>
        </w:rPr>
        <w:t xml:space="preserve">with </w:t>
      </w:r>
      <w:r w:rsidR="00D314CB">
        <w:rPr>
          <w:rFonts w:ascii="Times New Roman" w:hAnsi="Times New Roman"/>
          <w:sz w:val="24"/>
          <w:szCs w:val="24"/>
        </w:rPr>
        <w:t>curriculum organized in multidisciplinary ways, exploring the depth of individual subjects but also allowing for correlation and integration between these subjects</w:t>
      </w:r>
      <w:r w:rsidR="00425C9F">
        <w:rPr>
          <w:rFonts w:ascii="Times New Roman" w:hAnsi="Times New Roman"/>
          <w:sz w:val="24"/>
          <w:szCs w:val="24"/>
        </w:rPr>
        <w:t xml:space="preserve">. </w:t>
      </w:r>
      <w:r w:rsidR="0061189C">
        <w:rPr>
          <w:rFonts w:ascii="Times New Roman" w:hAnsi="Times New Roman"/>
          <w:sz w:val="24"/>
          <w:szCs w:val="24"/>
        </w:rPr>
        <w:t xml:space="preserve">I support </w:t>
      </w:r>
      <w:proofErr w:type="spellStart"/>
      <w:r w:rsidR="0061189C">
        <w:rPr>
          <w:rFonts w:ascii="Times New Roman" w:hAnsi="Times New Roman"/>
          <w:sz w:val="24"/>
          <w:szCs w:val="24"/>
        </w:rPr>
        <w:t>Phenix’s</w:t>
      </w:r>
      <w:proofErr w:type="spellEnd"/>
      <w:r w:rsidR="0061189C">
        <w:rPr>
          <w:rFonts w:ascii="Times New Roman" w:hAnsi="Times New Roman"/>
          <w:sz w:val="24"/>
          <w:szCs w:val="24"/>
        </w:rPr>
        <w:t xml:space="preserve"> view of education, as, in its reciprocal relationship with a society, education needs to advocate curriculum that fosters inquiry, multidisciplinary approach to subjects</w:t>
      </w:r>
      <w:r w:rsidR="00325111">
        <w:rPr>
          <w:rFonts w:ascii="Times New Roman" w:hAnsi="Times New Roman"/>
          <w:sz w:val="24"/>
          <w:szCs w:val="24"/>
        </w:rPr>
        <w:t>, and active learning.</w:t>
      </w:r>
    </w:p>
    <w:p w14:paraId="35450E10" w14:textId="3664A8CC" w:rsidR="00DE6F9F" w:rsidRDefault="00270C88" w:rsidP="00DE6F9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the views on teaching and learning become more controversial when gender and race are thrown into the curricular equation. </w:t>
      </w:r>
      <w:proofErr w:type="spellStart"/>
      <w:r w:rsidR="00DE6F9F">
        <w:rPr>
          <w:rFonts w:ascii="Times New Roman" w:hAnsi="Times New Roman" w:cs="Times New Roman"/>
          <w:sz w:val="24"/>
          <w:szCs w:val="24"/>
        </w:rPr>
        <w:t>Sleeter</w:t>
      </w:r>
      <w:proofErr w:type="spellEnd"/>
      <w:r w:rsidR="00DE6F9F">
        <w:rPr>
          <w:rFonts w:ascii="Times New Roman" w:hAnsi="Times New Roman" w:cs="Times New Roman"/>
          <w:sz w:val="24"/>
          <w:szCs w:val="24"/>
        </w:rPr>
        <w:t xml:space="preserve"> </w:t>
      </w:r>
      <w:r>
        <w:rPr>
          <w:rFonts w:ascii="Times New Roman" w:hAnsi="Times New Roman" w:cs="Times New Roman"/>
          <w:sz w:val="24"/>
          <w:szCs w:val="24"/>
        </w:rPr>
        <w:t xml:space="preserve">(1996) </w:t>
      </w:r>
      <w:r w:rsidR="00DE6F9F">
        <w:rPr>
          <w:rFonts w:ascii="Times New Roman" w:hAnsi="Times New Roman" w:cs="Times New Roman"/>
          <w:sz w:val="24"/>
          <w:szCs w:val="24"/>
        </w:rPr>
        <w:t xml:space="preserve">denotes that race is not the only axis of oppression in the United States. Social class and gender are equally powerful in terms of oppression and affect the teacher views on the individual achievement in this country. According to </w:t>
      </w:r>
      <w:proofErr w:type="spellStart"/>
      <w:r w:rsidR="00DE6F9F">
        <w:rPr>
          <w:rFonts w:ascii="Times New Roman" w:hAnsi="Times New Roman" w:cs="Times New Roman"/>
          <w:sz w:val="24"/>
          <w:szCs w:val="24"/>
        </w:rPr>
        <w:t>Sleeter</w:t>
      </w:r>
      <w:proofErr w:type="spellEnd"/>
      <w:r w:rsidR="00DE6F9F">
        <w:rPr>
          <w:rFonts w:ascii="Times New Roman" w:hAnsi="Times New Roman" w:cs="Times New Roman"/>
          <w:sz w:val="24"/>
          <w:szCs w:val="24"/>
        </w:rPr>
        <w:t xml:space="preserve">, 90% of teachers in the U.S. are Whites, so they have never experienced either racism or the minority communities like people of color have. Whites believe that haves and have-nots move up in this world by the value of their own merit or effort. They often look back at their European American ancestors who came to this country extremely poor but were able to socially move up because of their hard work and dedication. This view is channeled towards the minority groups as well, as Whites believe that with continuous effort and hard work, these groups can achieve the same success as the European-American ancestors of the Whites.  However, society operates differently for different groups, and different groups construct opposing explanations for inequality. Thus, unconscious societal perceptions about race and minority result in a </w:t>
      </w:r>
      <w:r w:rsidR="00DE6F9F">
        <w:rPr>
          <w:rFonts w:ascii="Times New Roman" w:hAnsi="Times New Roman" w:cs="Times New Roman"/>
          <w:sz w:val="24"/>
          <w:szCs w:val="24"/>
        </w:rPr>
        <w:lastRenderedPageBreak/>
        <w:t xml:space="preserve">different path or the obstruction for upward mobility for minorities. </w:t>
      </w:r>
      <w:r>
        <w:rPr>
          <w:rFonts w:ascii="Times New Roman" w:hAnsi="Times New Roman" w:cs="Times New Roman"/>
          <w:sz w:val="24"/>
          <w:szCs w:val="24"/>
        </w:rPr>
        <w:t xml:space="preserve">Within the framework of curriculum as a racial and gender text, the issues of equity and equality </w:t>
      </w:r>
      <w:r w:rsidR="00A62BD8">
        <w:rPr>
          <w:rFonts w:ascii="Times New Roman" w:hAnsi="Times New Roman" w:cs="Times New Roman"/>
          <w:sz w:val="24"/>
          <w:szCs w:val="24"/>
        </w:rPr>
        <w:t xml:space="preserve">continuously interact within the framework of curriculum as an institutional and phenomenological text. </w:t>
      </w:r>
      <w:r w:rsidR="00001380">
        <w:rPr>
          <w:rFonts w:ascii="Times New Roman" w:hAnsi="Times New Roman" w:cs="Times New Roman"/>
          <w:sz w:val="24"/>
          <w:szCs w:val="24"/>
        </w:rPr>
        <w:t>Race and ethnicity should not be barriers to upward social mobility, and even though schools should operate on the premise of empowering every student, there are still a lot of young people in this country who have not been provided with this opportunity.</w:t>
      </w:r>
    </w:p>
    <w:p w14:paraId="35395A13" w14:textId="01764D27" w:rsidR="00DE6F9F" w:rsidRDefault="00DE6F9F" w:rsidP="00DE6F9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Most people in the States evaluate the level of achievement by individual ability and effort. </w:t>
      </w:r>
      <w:r w:rsidR="00001380">
        <w:rPr>
          <w:rFonts w:ascii="Times New Roman" w:hAnsi="Times New Roman" w:cs="Times New Roman"/>
          <w:sz w:val="24"/>
          <w:szCs w:val="24"/>
        </w:rPr>
        <w:t xml:space="preserve">I have to confess that I am one of them. </w:t>
      </w:r>
      <w:r>
        <w:rPr>
          <w:rFonts w:ascii="Times New Roman" w:hAnsi="Times New Roman" w:cs="Times New Roman"/>
          <w:sz w:val="24"/>
          <w:szCs w:val="24"/>
        </w:rPr>
        <w:t xml:space="preserve">However, </w:t>
      </w:r>
      <w:proofErr w:type="spellStart"/>
      <w:r w:rsidR="00A62BD8">
        <w:rPr>
          <w:rFonts w:ascii="Times New Roman" w:hAnsi="Times New Roman" w:cs="Times New Roman"/>
          <w:sz w:val="24"/>
          <w:szCs w:val="24"/>
        </w:rPr>
        <w:t>Sleeter</w:t>
      </w:r>
      <w:proofErr w:type="spellEnd"/>
      <w:r w:rsidR="00A62BD8">
        <w:rPr>
          <w:rFonts w:ascii="Times New Roman" w:hAnsi="Times New Roman" w:cs="Times New Roman"/>
          <w:sz w:val="24"/>
          <w:szCs w:val="24"/>
        </w:rPr>
        <w:t xml:space="preserve"> (1996)</w:t>
      </w:r>
      <w:r>
        <w:rPr>
          <w:rFonts w:ascii="Times New Roman" w:hAnsi="Times New Roman" w:cs="Times New Roman"/>
          <w:sz w:val="24"/>
          <w:szCs w:val="24"/>
        </w:rPr>
        <w:t xml:space="preserve"> notes that there are two more levels that the students need to be aware of: institutional and cultural. At the institutional level, one ought to examine the written and unwritten rules that are used to regulate human behavior. It is vital for the teachers to examine their views on acceptable classroom behavior, for example, and understand that there are multiple views and multiple perspectives on what is considered acceptable in different cultures and racial groups. At the cultural level, the examination of cultural beliefs that people hold about diversity and society, how and by whom these beliefs are encoded, and how and by whom they are transmitted, is needed. The author states that the relationships between the individuals and institutional levels as well as the ones between institutions and cultural beliefs are reciprocal, and the awareness of these levels as well as unwritten rules needs to be developed in the pre-service students who aspire to become teachers. </w:t>
      </w:r>
      <w:r w:rsidR="00001380">
        <w:rPr>
          <w:rFonts w:ascii="Times New Roman" w:hAnsi="Times New Roman" w:cs="Times New Roman"/>
          <w:sz w:val="24"/>
          <w:szCs w:val="24"/>
        </w:rPr>
        <w:t xml:space="preserve"> </w:t>
      </w:r>
      <w:proofErr w:type="spellStart"/>
      <w:r w:rsidR="00001380">
        <w:rPr>
          <w:rFonts w:ascii="Times New Roman" w:hAnsi="Times New Roman" w:cs="Times New Roman"/>
          <w:sz w:val="24"/>
          <w:szCs w:val="24"/>
        </w:rPr>
        <w:t>Sleeter’s</w:t>
      </w:r>
      <w:proofErr w:type="spellEnd"/>
      <w:r w:rsidR="00001380">
        <w:rPr>
          <w:rFonts w:ascii="Times New Roman" w:hAnsi="Times New Roman" w:cs="Times New Roman"/>
          <w:sz w:val="24"/>
          <w:szCs w:val="24"/>
        </w:rPr>
        <w:t xml:space="preserve"> work has definitely made me review my position on the importance of hidden curriculum and the relationship of culture, individual, and institution within the framework of curriculum theory. </w:t>
      </w:r>
    </w:p>
    <w:p w14:paraId="08E87F8C" w14:textId="30B58F98" w:rsidR="00425C9F" w:rsidRDefault="00001380" w:rsidP="00425C9F">
      <w:pPr>
        <w:spacing w:line="480" w:lineRule="auto"/>
        <w:ind w:firstLine="360"/>
        <w:rPr>
          <w:rFonts w:ascii="Times New Roman" w:hAnsi="Times New Roman"/>
          <w:sz w:val="24"/>
          <w:szCs w:val="24"/>
        </w:rPr>
      </w:pPr>
      <w:r>
        <w:rPr>
          <w:rFonts w:ascii="Times New Roman" w:hAnsi="Times New Roman"/>
          <w:sz w:val="24"/>
          <w:szCs w:val="24"/>
        </w:rPr>
        <w:t>I believe that the</w:t>
      </w:r>
      <w:r w:rsidR="00A62BD8">
        <w:rPr>
          <w:rFonts w:ascii="Times New Roman" w:hAnsi="Times New Roman"/>
          <w:sz w:val="24"/>
          <w:szCs w:val="24"/>
        </w:rPr>
        <w:t xml:space="preserve"> connection between the individual and institution inextricably lies in the students’ learning experiences. </w:t>
      </w:r>
      <w:r w:rsidR="00425C9F" w:rsidRPr="00425C9F">
        <w:rPr>
          <w:rFonts w:ascii="Times New Roman" w:hAnsi="Times New Roman"/>
          <w:sz w:val="24"/>
          <w:szCs w:val="24"/>
        </w:rPr>
        <w:t>Kilpatrick</w:t>
      </w:r>
      <w:r w:rsidR="00A62BD8">
        <w:rPr>
          <w:rFonts w:ascii="Times New Roman" w:hAnsi="Times New Roman"/>
          <w:sz w:val="24"/>
          <w:szCs w:val="24"/>
        </w:rPr>
        <w:t>’s</w:t>
      </w:r>
      <w:r w:rsidR="00425C9F" w:rsidRPr="00425C9F">
        <w:rPr>
          <w:rFonts w:ascii="Times New Roman" w:hAnsi="Times New Roman"/>
          <w:sz w:val="24"/>
          <w:szCs w:val="24"/>
        </w:rPr>
        <w:t xml:space="preserve"> </w:t>
      </w:r>
      <w:r w:rsidR="00A62BD8">
        <w:rPr>
          <w:rFonts w:ascii="Times New Roman" w:hAnsi="Times New Roman"/>
          <w:sz w:val="24"/>
          <w:szCs w:val="24"/>
        </w:rPr>
        <w:t xml:space="preserve">thoughts (1918) on project based learning are worth </w:t>
      </w:r>
      <w:r w:rsidR="00A62BD8">
        <w:rPr>
          <w:rFonts w:ascii="Times New Roman" w:hAnsi="Times New Roman"/>
          <w:sz w:val="24"/>
          <w:szCs w:val="24"/>
        </w:rPr>
        <w:lastRenderedPageBreak/>
        <w:t>noting in this respect. Kilpatrick states that</w:t>
      </w:r>
      <w:r w:rsidR="00425C9F" w:rsidRPr="00425C9F">
        <w:rPr>
          <w:rFonts w:ascii="Times New Roman" w:hAnsi="Times New Roman"/>
          <w:sz w:val="24"/>
          <w:szCs w:val="24"/>
        </w:rPr>
        <w:t xml:space="preserve"> bonds created by interactions with the world constitute child’s learning, and the acquisition of these bonds adheres to </w:t>
      </w:r>
      <w:r w:rsidR="00A62BD8">
        <w:rPr>
          <w:rFonts w:ascii="Times New Roman" w:hAnsi="Times New Roman"/>
          <w:sz w:val="24"/>
          <w:szCs w:val="24"/>
        </w:rPr>
        <w:t>certain</w:t>
      </w:r>
      <w:r w:rsidR="00425C9F" w:rsidRPr="00425C9F">
        <w:rPr>
          <w:rFonts w:ascii="Times New Roman" w:hAnsi="Times New Roman"/>
          <w:sz w:val="24"/>
          <w:szCs w:val="24"/>
        </w:rPr>
        <w:t xml:space="preserve"> laws. A child learns certain individual attitudes in regards to the social situations and exercises those in a certain manner. The teacher should plan child’s experiences in order to help exercise readiness in dealing with certain situations (for example, when one is angry, it is difficult to express the feelings of joy, even though in a social situation, the latter is more desirable than the open expression of anger). Through projects and teacher guidance (even though Kilpatrick prefers the child’s involvement in the four steps of a project: purposing, planning, executing, and judging), the child builds bonds that contribute to the ethical quality of conduct and learns how to appropriately respond to situations. Learning consists of acquiring and changing bonds as the child progresses through school curriculum. </w:t>
      </w:r>
    </w:p>
    <w:p w14:paraId="5A71DBD3" w14:textId="77777777" w:rsidR="00425C9F" w:rsidRDefault="00425C9F" w:rsidP="00425C9F">
      <w:pPr>
        <w:spacing w:line="480" w:lineRule="auto"/>
        <w:ind w:firstLine="360"/>
        <w:rPr>
          <w:rFonts w:ascii="Times New Roman" w:hAnsi="Times New Roman"/>
          <w:sz w:val="24"/>
          <w:szCs w:val="24"/>
        </w:rPr>
      </w:pPr>
      <w:r w:rsidRPr="00425C9F">
        <w:rPr>
          <w:rFonts w:ascii="Times New Roman" w:hAnsi="Times New Roman"/>
          <w:sz w:val="24"/>
          <w:szCs w:val="24"/>
        </w:rPr>
        <w:t xml:space="preserve">Project as a purposeful activity helps students, working under the guidance of well-prepared teachers; build the ideals necessary for social functioning. These carefully structured social experiences utilize the child’s native capacities that are “now too frequently wasted” (Kilpatrick, 1918).  Kilpatrick states, “The regime of purposeful activity offers then a wider variety of educative moral experiences more nearly typical of life itself than does our usual school procedure, lends itself better to the educative evaluation of these, and provides better for the fixing of all as permanent acquisitions in the intelligent moral character” (pg. 334). </w:t>
      </w:r>
    </w:p>
    <w:p w14:paraId="5D0B0FCF" w14:textId="40527D21" w:rsidR="00425C9F" w:rsidRPr="00425C9F" w:rsidRDefault="00001380" w:rsidP="00425C9F">
      <w:pPr>
        <w:spacing w:line="480" w:lineRule="auto"/>
        <w:ind w:firstLine="360"/>
        <w:rPr>
          <w:rFonts w:ascii="Times New Roman" w:hAnsi="Times New Roman"/>
          <w:sz w:val="24"/>
          <w:szCs w:val="24"/>
        </w:rPr>
      </w:pPr>
      <w:r>
        <w:rPr>
          <w:rFonts w:ascii="Times New Roman" w:hAnsi="Times New Roman"/>
          <w:sz w:val="24"/>
          <w:szCs w:val="24"/>
        </w:rPr>
        <w:t xml:space="preserve">Purposeful activity cannot be achieved without purposeful instructional guidance. </w:t>
      </w:r>
      <w:r w:rsidR="00A470D6">
        <w:rPr>
          <w:rFonts w:ascii="Times New Roman" w:hAnsi="Times New Roman"/>
          <w:sz w:val="24"/>
          <w:szCs w:val="24"/>
        </w:rPr>
        <w:t xml:space="preserve">The purposeful instructional guidance is evident in </w:t>
      </w:r>
      <w:r w:rsidR="00425C9F" w:rsidRPr="00425C9F">
        <w:rPr>
          <w:rFonts w:ascii="Times New Roman" w:hAnsi="Times New Roman"/>
          <w:sz w:val="24"/>
          <w:szCs w:val="24"/>
        </w:rPr>
        <w:t xml:space="preserve">Dewey’s works </w:t>
      </w:r>
      <w:r w:rsidR="00A470D6">
        <w:rPr>
          <w:rFonts w:ascii="Times New Roman" w:hAnsi="Times New Roman"/>
          <w:sz w:val="24"/>
          <w:szCs w:val="24"/>
        </w:rPr>
        <w:t xml:space="preserve">that </w:t>
      </w:r>
      <w:r w:rsidR="00425C9F" w:rsidRPr="00425C9F">
        <w:rPr>
          <w:rFonts w:ascii="Times New Roman" w:hAnsi="Times New Roman"/>
          <w:sz w:val="24"/>
          <w:szCs w:val="24"/>
        </w:rPr>
        <w:t xml:space="preserve">advocate for carefully planned pedagogical guidance of the child’s educational experiences, as they would facilitate the students’ ability to plan and affect social change and place child as an active learner of meaningful, interrelated content of school curriculum. </w:t>
      </w:r>
    </w:p>
    <w:p w14:paraId="342B75F9" w14:textId="1F5AA64A" w:rsidR="00BE57C2" w:rsidRPr="00B41B6A" w:rsidRDefault="00BE57C2" w:rsidP="005D7A26">
      <w:pPr>
        <w:spacing w:line="480" w:lineRule="auto"/>
        <w:ind w:firstLine="360"/>
        <w:rPr>
          <w:rFonts w:ascii="Times New Roman" w:eastAsia="Times New Roman" w:hAnsi="Times New Roman"/>
          <w:color w:val="000000"/>
          <w:sz w:val="24"/>
          <w:szCs w:val="24"/>
        </w:rPr>
      </w:pPr>
      <w:r w:rsidRPr="00B41B6A">
        <w:rPr>
          <w:rFonts w:ascii="Times New Roman" w:eastAsia="Times New Roman" w:hAnsi="Times New Roman" w:cs="Times New Roman"/>
          <w:color w:val="000000"/>
          <w:sz w:val="24"/>
          <w:szCs w:val="24"/>
        </w:rPr>
        <w:lastRenderedPageBreak/>
        <w:t xml:space="preserve">Herbart’s philosophy </w:t>
      </w:r>
      <w:r w:rsidR="00001380">
        <w:rPr>
          <w:rFonts w:ascii="Times New Roman" w:eastAsia="Times New Roman" w:hAnsi="Times New Roman" w:cs="Times New Roman"/>
          <w:color w:val="000000"/>
          <w:sz w:val="24"/>
          <w:szCs w:val="24"/>
        </w:rPr>
        <w:t xml:space="preserve">is more rigid than Dewey’s or Kilpatrick’s. His views </w:t>
      </w:r>
      <w:r w:rsidRPr="00B41B6A">
        <w:rPr>
          <w:rFonts w:ascii="Times New Roman" w:eastAsia="Times New Roman" w:hAnsi="Times New Roman" w:cs="Times New Roman"/>
          <w:color w:val="000000"/>
          <w:sz w:val="24"/>
          <w:szCs w:val="24"/>
        </w:rPr>
        <w:t>abo</w:t>
      </w:r>
      <w:r w:rsidR="00001380">
        <w:rPr>
          <w:rFonts w:ascii="Times New Roman" w:eastAsia="Times New Roman" w:hAnsi="Times New Roman" w:cs="Times New Roman"/>
          <w:color w:val="000000"/>
          <w:sz w:val="24"/>
          <w:szCs w:val="24"/>
        </w:rPr>
        <w:t>ut teaching and curriculum stem</w:t>
      </w:r>
      <w:r w:rsidRPr="00B41B6A">
        <w:rPr>
          <w:rFonts w:ascii="Times New Roman" w:eastAsia="Times New Roman" w:hAnsi="Times New Roman" w:cs="Times New Roman"/>
          <w:color w:val="000000"/>
          <w:sz w:val="24"/>
          <w:szCs w:val="24"/>
        </w:rPr>
        <w:t xml:space="preserve"> from </w:t>
      </w:r>
      <w:proofErr w:type="gramStart"/>
      <w:r w:rsidR="00001380">
        <w:rPr>
          <w:rFonts w:ascii="Times New Roman" w:eastAsia="Times New Roman" w:hAnsi="Times New Roman" w:cs="Times New Roman"/>
          <w:color w:val="000000"/>
          <w:sz w:val="24"/>
          <w:szCs w:val="24"/>
        </w:rPr>
        <w:t>the believe</w:t>
      </w:r>
      <w:proofErr w:type="gramEnd"/>
      <w:r w:rsidR="00001380">
        <w:rPr>
          <w:rFonts w:ascii="Times New Roman" w:eastAsia="Times New Roman" w:hAnsi="Times New Roman" w:cs="Times New Roman"/>
          <w:color w:val="000000"/>
          <w:sz w:val="24"/>
          <w:szCs w:val="24"/>
        </w:rPr>
        <w:t xml:space="preserve"> that learning is</w:t>
      </w:r>
      <w:r w:rsidRPr="00B41B6A">
        <w:rPr>
          <w:rFonts w:ascii="Times New Roman" w:eastAsia="Times New Roman" w:hAnsi="Times New Roman" w:cs="Times New Roman"/>
          <w:color w:val="000000"/>
          <w:sz w:val="24"/>
          <w:szCs w:val="24"/>
        </w:rPr>
        <w:t xml:space="preserve"> a set of experiences coordinated by a skillful educator.  Herbart believed that students develop interest in subject matter if their already acquired ideas are perceptive to the new ones, as the philosopher propagated the necessity of “rendering the mind ready to receive instruction” (</w:t>
      </w:r>
      <w:proofErr w:type="spellStart"/>
      <w:r w:rsidRPr="00B41B6A">
        <w:rPr>
          <w:rFonts w:ascii="Times New Roman" w:eastAsia="Times New Roman" w:hAnsi="Times New Roman" w:cs="Times New Roman"/>
          <w:color w:val="000000"/>
          <w:sz w:val="24"/>
          <w:szCs w:val="24"/>
        </w:rPr>
        <w:t>Compayre</w:t>
      </w:r>
      <w:proofErr w:type="spellEnd"/>
      <w:r w:rsidRPr="00B41B6A">
        <w:rPr>
          <w:rFonts w:ascii="Times New Roman" w:eastAsia="Times New Roman" w:hAnsi="Times New Roman" w:cs="Times New Roman"/>
          <w:color w:val="000000"/>
          <w:sz w:val="24"/>
          <w:szCs w:val="24"/>
        </w:rPr>
        <w:t xml:space="preserve">, 2002).   He asserted that the student abilities could be instilled, and thorough education could provide framework for their development, with past associations encouraging the acquisition of the new ones.  Herbart proposed views on pedagogy that were contradicting the old faculty psychology of the time which expected students to enter the classrooms ready to learn anything with all their memory and mental capacities at their disposal.  </w:t>
      </w:r>
      <w:r w:rsidR="00001380">
        <w:rPr>
          <w:rFonts w:ascii="Times New Roman" w:eastAsia="Times New Roman" w:hAnsi="Times New Roman" w:cs="Times New Roman"/>
          <w:color w:val="000000"/>
          <w:sz w:val="24"/>
          <w:szCs w:val="24"/>
        </w:rPr>
        <w:t>His views, however, did not put student learning as an active component of instructional process, as compared to the one of Dewey or Kilpatrick.</w:t>
      </w:r>
    </w:p>
    <w:p w14:paraId="795D36FE" w14:textId="4639C946" w:rsidR="00695D10" w:rsidRDefault="00BE57C2" w:rsidP="00AF7AEE">
      <w:pPr>
        <w:spacing w:line="480" w:lineRule="auto"/>
        <w:ind w:firstLine="720"/>
        <w:rPr>
          <w:rFonts w:ascii="Times New Roman" w:hAnsi="Times New Roman" w:cs="Times New Roman"/>
          <w:sz w:val="24"/>
          <w:szCs w:val="24"/>
        </w:rPr>
      </w:pPr>
      <w:proofErr w:type="gramStart"/>
      <w:r w:rsidRPr="00F56081">
        <w:rPr>
          <w:rFonts w:ascii="Times New Roman" w:hAnsi="Times New Roman"/>
          <w:sz w:val="24"/>
          <w:szCs w:val="24"/>
        </w:rPr>
        <w:t xml:space="preserve">Tyler </w:t>
      </w:r>
      <w:r w:rsidR="00A470D6">
        <w:rPr>
          <w:rFonts w:ascii="Times New Roman" w:hAnsi="Times New Roman"/>
          <w:sz w:val="24"/>
          <w:szCs w:val="24"/>
        </w:rPr>
        <w:t>,</w:t>
      </w:r>
      <w:proofErr w:type="gramEnd"/>
      <w:r w:rsidR="00A470D6">
        <w:rPr>
          <w:rFonts w:ascii="Times New Roman" w:hAnsi="Times New Roman"/>
          <w:sz w:val="24"/>
          <w:szCs w:val="24"/>
        </w:rPr>
        <w:t xml:space="preserve"> on the other hand, </w:t>
      </w:r>
      <w:r w:rsidRPr="00F56081">
        <w:rPr>
          <w:rFonts w:ascii="Times New Roman" w:hAnsi="Times New Roman"/>
          <w:sz w:val="24"/>
          <w:szCs w:val="24"/>
        </w:rPr>
        <w:t>focused on learning rather than teaching.  In this light, his approach to curriculum and teaching is vividly represented by his statement, “It is what he does that he learns, not what the teacher does” (Tyler, 1949).  Therefore, student learning, a more elusive and more complex to observe, surfaces as a focal point for curriculum and teaching within Tyler Rationale framework, as opposed to Herbart’s emphasis on skillful teaching to prepare students for their learning experiences.</w:t>
      </w:r>
      <w:r w:rsidR="00F56081">
        <w:rPr>
          <w:rFonts w:ascii="Times New Roman" w:hAnsi="Times New Roman"/>
          <w:sz w:val="24"/>
          <w:szCs w:val="24"/>
        </w:rPr>
        <w:t xml:space="preserve"> </w:t>
      </w:r>
      <w:r w:rsidRPr="00F56081">
        <w:rPr>
          <w:rFonts w:ascii="Times New Roman" w:hAnsi="Times New Roman"/>
          <w:sz w:val="24"/>
          <w:szCs w:val="24"/>
        </w:rPr>
        <w:t xml:space="preserve"> </w:t>
      </w:r>
      <w:r w:rsidR="00F56081">
        <w:rPr>
          <w:rFonts w:ascii="Times New Roman" w:hAnsi="Times New Roman" w:cs="Times New Roman"/>
          <w:sz w:val="24"/>
          <w:szCs w:val="24"/>
        </w:rPr>
        <w:t xml:space="preserve">Tyler’s contributions to formalizing the curriculum are significant in terms of rendering curriculum in terms of objectives and their evaluation to assess the impact of the curriculum on student learning. </w:t>
      </w:r>
      <w:r w:rsidR="00AF7AEE">
        <w:rPr>
          <w:rFonts w:ascii="Times New Roman" w:hAnsi="Times New Roman"/>
          <w:sz w:val="24"/>
          <w:szCs w:val="24"/>
        </w:rPr>
        <w:t xml:space="preserve"> </w:t>
      </w:r>
      <w:r w:rsidR="00AF7AEE">
        <w:rPr>
          <w:rFonts w:ascii="Times New Roman" w:hAnsi="Times New Roman" w:cs="Times New Roman"/>
          <w:sz w:val="24"/>
          <w:szCs w:val="24"/>
        </w:rPr>
        <w:t>Tyler noted</w:t>
      </w:r>
      <w:r w:rsidR="00F56081" w:rsidRPr="00593819">
        <w:rPr>
          <w:rFonts w:ascii="Times New Roman" w:hAnsi="Times New Roman" w:cs="Times New Roman"/>
          <w:sz w:val="24"/>
          <w:szCs w:val="24"/>
        </w:rPr>
        <w:t xml:space="preserve"> that the objectives need to be based on the knowledge of educational philosophy and the value judgments of those in charge of schooling. Scientific study of the curriculum also construes one of the bases for selecting objectives wisely. The educational objectives, thus, depend on philosophical underpinnings of those in charge of curriculum, and Tyler </w:t>
      </w:r>
      <w:r w:rsidR="00AF7AEE">
        <w:rPr>
          <w:rFonts w:ascii="Times New Roman" w:hAnsi="Times New Roman" w:cs="Times New Roman"/>
          <w:sz w:val="24"/>
          <w:szCs w:val="24"/>
        </w:rPr>
        <w:t>believed</w:t>
      </w:r>
      <w:r w:rsidR="00F56081" w:rsidRPr="00593819">
        <w:rPr>
          <w:rFonts w:ascii="Times New Roman" w:hAnsi="Times New Roman" w:cs="Times New Roman"/>
          <w:sz w:val="24"/>
          <w:szCs w:val="24"/>
        </w:rPr>
        <w:t xml:space="preserve"> that even though “no single </w:t>
      </w:r>
      <w:r w:rsidR="00F56081" w:rsidRPr="00593819">
        <w:rPr>
          <w:rFonts w:ascii="Times New Roman" w:hAnsi="Times New Roman" w:cs="Times New Roman"/>
          <w:sz w:val="24"/>
          <w:szCs w:val="24"/>
        </w:rPr>
        <w:lastRenderedPageBreak/>
        <w:t>source of information is adequate to provide basis for wide and comprehensive decisions about the objectives of the school”, each source should be considered when planning educational object</w:t>
      </w:r>
      <w:r w:rsidR="00593819" w:rsidRPr="00593819">
        <w:rPr>
          <w:rFonts w:ascii="Times New Roman" w:hAnsi="Times New Roman" w:cs="Times New Roman"/>
          <w:sz w:val="24"/>
          <w:szCs w:val="24"/>
        </w:rPr>
        <w:t>i</w:t>
      </w:r>
      <w:r w:rsidR="00AF7AEE">
        <w:rPr>
          <w:rFonts w:ascii="Times New Roman" w:hAnsi="Times New Roman" w:cs="Times New Roman"/>
          <w:sz w:val="24"/>
          <w:szCs w:val="24"/>
        </w:rPr>
        <w:t xml:space="preserve">ves for children (Tyler, 1949). Even though Tyler’s views have been scrutinized or rendered archaic by many contemporary theorists, they still resonate with me as a sound basis for instructional decision making based on specific objectives and the assessment system based on what is actually taught , not some ephemeral judgments based on an individual hobby teaching. </w:t>
      </w:r>
    </w:p>
    <w:p w14:paraId="5C10BD2D" w14:textId="45C7630F" w:rsidR="00E315BB" w:rsidRPr="00AF7AEE" w:rsidRDefault="00E315BB" w:rsidP="00AF7AEE">
      <w:pPr>
        <w:spacing w:line="480" w:lineRule="auto"/>
        <w:ind w:firstLine="720"/>
        <w:rPr>
          <w:rFonts w:ascii="Times New Roman" w:hAnsi="Times New Roman"/>
          <w:sz w:val="24"/>
          <w:szCs w:val="24"/>
        </w:rPr>
      </w:pPr>
      <w:r>
        <w:rPr>
          <w:rFonts w:ascii="Times New Roman" w:hAnsi="Times New Roman" w:cs="Times New Roman"/>
          <w:sz w:val="24"/>
          <w:szCs w:val="24"/>
        </w:rPr>
        <w:t xml:space="preserve">Curriculum theory, just like phenomenology and a life surrounding it, is a messy concept. </w:t>
      </w:r>
      <w:r w:rsidR="006B62EE">
        <w:rPr>
          <w:rFonts w:ascii="Times New Roman" w:hAnsi="Times New Roman" w:cs="Times New Roman"/>
          <w:sz w:val="24"/>
          <w:szCs w:val="24"/>
        </w:rPr>
        <w:t xml:space="preserve">Curriculum and pedagogy are inextricably linked, rendered through the human lens of diverse backgrounds, race, ethnicity, political decisions, and multitude of other factors. However, the simplicity of curriculum theory for me lies in determining what is best for an individual child and doing everything in my power to help that child succeed. That’s the motto of my daily work in education and the underlying belief supporting my personal curriculum theory. </w:t>
      </w:r>
      <w:bookmarkStart w:id="7" w:name="_GoBack"/>
      <w:bookmarkEnd w:id="7"/>
    </w:p>
    <w:p w14:paraId="4628D69F" w14:textId="77777777" w:rsidR="003F3759" w:rsidRDefault="003F3759">
      <w:pPr>
        <w:rPr>
          <w:rFonts w:ascii="Times New Roman" w:hAnsi="Times New Roman"/>
          <w:sz w:val="24"/>
          <w:szCs w:val="24"/>
        </w:rPr>
      </w:pPr>
      <w:r>
        <w:rPr>
          <w:rFonts w:ascii="Times New Roman" w:hAnsi="Times New Roman"/>
          <w:sz w:val="24"/>
          <w:szCs w:val="24"/>
        </w:rPr>
        <w:br w:type="page"/>
      </w:r>
    </w:p>
    <w:p w14:paraId="7527EF08" w14:textId="33F42D62" w:rsidR="00B41B6A" w:rsidRPr="00B20958" w:rsidRDefault="006C1B6C" w:rsidP="00B20958">
      <w:pPr>
        <w:pStyle w:val="Heading1"/>
        <w:rPr>
          <w:rFonts w:eastAsiaTheme="minorHAnsi" w:cstheme="minorBidi"/>
          <w:szCs w:val="24"/>
        </w:rPr>
      </w:pPr>
      <w:bookmarkStart w:id="8" w:name="_Toc362796523"/>
      <w:r w:rsidRPr="008D690D">
        <w:lastRenderedPageBreak/>
        <w:t>References</w:t>
      </w:r>
      <w:bookmarkEnd w:id="8"/>
    </w:p>
    <w:p w14:paraId="1809FC5F" w14:textId="77777777" w:rsidR="007F7B30" w:rsidRPr="007F7B30" w:rsidRDefault="007F7B30" w:rsidP="008D690D">
      <w:pPr>
        <w:pStyle w:val="Bibliography"/>
        <w:spacing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Aronowitz, S. &amp; Giroux, H. (1985). </w:t>
      </w:r>
      <w:r>
        <w:rPr>
          <w:rFonts w:ascii="Times New Roman" w:hAnsi="Times New Roman" w:cs="Times New Roman"/>
          <w:i/>
          <w:noProof/>
          <w:sz w:val="24"/>
          <w:szCs w:val="24"/>
        </w:rPr>
        <w:t xml:space="preserve">Education under siege: The conservative, liberal, and radical debate over schooling. </w:t>
      </w:r>
      <w:r>
        <w:rPr>
          <w:rFonts w:ascii="Times New Roman" w:hAnsi="Times New Roman" w:cs="Times New Roman"/>
          <w:noProof/>
          <w:sz w:val="24"/>
          <w:szCs w:val="24"/>
        </w:rPr>
        <w:t xml:space="preserve">South Hadley, MA: Bergin and Garvey. </w:t>
      </w:r>
    </w:p>
    <w:p w14:paraId="522382BB" w14:textId="77777777" w:rsidR="008D690D" w:rsidRDefault="008D690D" w:rsidP="008D690D">
      <w:pPr>
        <w:pStyle w:val="Bibliography"/>
        <w:spacing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Bateman, D. (1974). The politics of curriuclum. In W. Pinar, </w:t>
      </w:r>
      <w:r>
        <w:rPr>
          <w:rFonts w:ascii="Times New Roman" w:hAnsi="Times New Roman" w:cs="Times New Roman"/>
          <w:i/>
          <w:noProof/>
          <w:sz w:val="24"/>
          <w:szCs w:val="24"/>
        </w:rPr>
        <w:t xml:space="preserve">Heightened consciousness, cultural revolution, and curriculum theory: The proceedings of the Rochester conference. </w:t>
      </w:r>
      <w:r>
        <w:rPr>
          <w:rFonts w:ascii="Times New Roman" w:hAnsi="Times New Roman" w:cs="Times New Roman"/>
          <w:noProof/>
          <w:sz w:val="24"/>
          <w:szCs w:val="24"/>
        </w:rPr>
        <w:t xml:space="preserve">Berkeley, CA: McCutchan. </w:t>
      </w:r>
    </w:p>
    <w:p w14:paraId="375B1EF2" w14:textId="77777777" w:rsidR="008D690D" w:rsidRDefault="008D690D" w:rsidP="008D690D">
      <w:pPr>
        <w:pStyle w:val="Bibliography"/>
        <w:spacing w:line="480" w:lineRule="auto"/>
        <w:rPr>
          <w:rFonts w:ascii="Times New Roman" w:hAnsi="Times New Roman" w:cs="Times New Roman"/>
          <w:noProof/>
          <w:sz w:val="24"/>
          <w:szCs w:val="24"/>
        </w:rPr>
      </w:pPr>
      <w:r>
        <w:rPr>
          <w:rFonts w:ascii="Times New Roman" w:hAnsi="Times New Roman" w:cs="Times New Roman"/>
          <w:noProof/>
          <w:sz w:val="24"/>
          <w:szCs w:val="24"/>
        </w:rPr>
        <w:t xml:space="preserve">Berman. L. (1967). </w:t>
      </w:r>
      <w:r>
        <w:rPr>
          <w:rFonts w:ascii="Times New Roman" w:hAnsi="Times New Roman" w:cs="Times New Roman"/>
          <w:i/>
          <w:noProof/>
          <w:sz w:val="24"/>
          <w:szCs w:val="24"/>
        </w:rPr>
        <w:t xml:space="preserve">The humanities and the curriculum. </w:t>
      </w:r>
      <w:r>
        <w:rPr>
          <w:rFonts w:ascii="Times New Roman" w:hAnsi="Times New Roman" w:cs="Times New Roman"/>
          <w:noProof/>
          <w:sz w:val="24"/>
          <w:szCs w:val="24"/>
        </w:rPr>
        <w:t>Washington, DC: ASCD.</w:t>
      </w:r>
    </w:p>
    <w:p w14:paraId="3DBEE9AE" w14:textId="77777777" w:rsidR="008D690D" w:rsidRDefault="00425C9F" w:rsidP="008D690D">
      <w:pPr>
        <w:pStyle w:val="Bibliography"/>
        <w:spacing w:line="480" w:lineRule="auto"/>
        <w:rPr>
          <w:rFonts w:ascii="Times New Roman" w:hAnsi="Times New Roman" w:cs="Times New Roman"/>
          <w:noProof/>
          <w:sz w:val="24"/>
          <w:szCs w:val="24"/>
        </w:rPr>
      </w:pPr>
      <w:r>
        <w:rPr>
          <w:rFonts w:ascii="Times New Roman" w:hAnsi="Times New Roman" w:cs="Times New Roman"/>
          <w:noProof/>
          <w:sz w:val="24"/>
          <w:szCs w:val="24"/>
        </w:rPr>
        <w:t xml:space="preserve">Bode, B. (1927). </w:t>
      </w:r>
      <w:r>
        <w:rPr>
          <w:rFonts w:ascii="Times New Roman" w:hAnsi="Times New Roman" w:cs="Times New Roman"/>
          <w:i/>
          <w:noProof/>
          <w:sz w:val="24"/>
          <w:szCs w:val="24"/>
        </w:rPr>
        <w:t xml:space="preserve">Modern educational theories. </w:t>
      </w:r>
      <w:r w:rsidR="008D690D">
        <w:rPr>
          <w:rFonts w:ascii="Times New Roman" w:hAnsi="Times New Roman" w:cs="Times New Roman"/>
          <w:noProof/>
          <w:sz w:val="24"/>
          <w:szCs w:val="24"/>
        </w:rPr>
        <w:t>New York: Macmillan.</w:t>
      </w:r>
    </w:p>
    <w:p w14:paraId="601781CA" w14:textId="77777777" w:rsidR="008D690D" w:rsidRPr="008D690D" w:rsidRDefault="008D690D" w:rsidP="008D690D">
      <w:pPr>
        <w:spacing w:line="480" w:lineRule="auto"/>
        <w:rPr>
          <w:rFonts w:ascii="Times New Roman" w:hAnsi="Times New Roman" w:cs="Times New Roman"/>
          <w:sz w:val="24"/>
          <w:szCs w:val="24"/>
        </w:rPr>
      </w:pPr>
      <w:r>
        <w:rPr>
          <w:rFonts w:ascii="Times New Roman" w:hAnsi="Times New Roman" w:cs="Times New Roman"/>
          <w:sz w:val="24"/>
          <w:szCs w:val="24"/>
        </w:rPr>
        <w:t xml:space="preserve">Bode, B. (1938). </w:t>
      </w:r>
      <w:proofErr w:type="gramStart"/>
      <w:r>
        <w:rPr>
          <w:rFonts w:ascii="Times New Roman" w:hAnsi="Times New Roman" w:cs="Times New Roman"/>
          <w:i/>
          <w:sz w:val="24"/>
          <w:szCs w:val="24"/>
        </w:rPr>
        <w:t>Progressive education at the crossroads.</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New York: </w:t>
      </w:r>
      <w:proofErr w:type="spellStart"/>
      <w:r>
        <w:rPr>
          <w:rFonts w:ascii="Times New Roman" w:hAnsi="Times New Roman" w:cs="Times New Roman"/>
          <w:sz w:val="24"/>
          <w:szCs w:val="24"/>
        </w:rPr>
        <w:t>Newson</w:t>
      </w:r>
      <w:proofErr w:type="spellEnd"/>
      <w:r>
        <w:rPr>
          <w:rFonts w:ascii="Times New Roman" w:hAnsi="Times New Roman" w:cs="Times New Roman"/>
          <w:sz w:val="24"/>
          <w:szCs w:val="24"/>
        </w:rPr>
        <w:t xml:space="preserve"> &amp; Company. </w:t>
      </w:r>
    </w:p>
    <w:p w14:paraId="00DB0A76" w14:textId="77777777" w:rsidR="008D690D" w:rsidRDefault="008D690D" w:rsidP="008D690D">
      <w:pPr>
        <w:pStyle w:val="Bibliography"/>
        <w:spacing w:line="480" w:lineRule="auto"/>
        <w:ind w:left="720" w:hanging="720"/>
        <w:rPr>
          <w:rFonts w:ascii="Times New Roman" w:hAnsi="Times New Roman" w:cs="Times New Roman"/>
          <w:noProof/>
          <w:sz w:val="24"/>
          <w:szCs w:val="24"/>
        </w:rPr>
      </w:pPr>
      <w:r>
        <w:rPr>
          <w:rFonts w:ascii="Times New Roman" w:hAnsi="Times New Roman" w:cs="Times New Roman"/>
          <w:noProof/>
          <w:sz w:val="24"/>
          <w:szCs w:val="24"/>
        </w:rPr>
        <w:t xml:space="preserve">Carson, T. (1992). Questioning curriculum implementation: Scenes from a conversation. </w:t>
      </w:r>
      <w:r>
        <w:rPr>
          <w:rFonts w:ascii="Times New Roman" w:hAnsi="Times New Roman" w:cs="Times New Roman"/>
          <w:i/>
          <w:noProof/>
          <w:sz w:val="24"/>
          <w:szCs w:val="24"/>
        </w:rPr>
        <w:t xml:space="preserve">JCT, 9 </w:t>
      </w:r>
      <w:r>
        <w:rPr>
          <w:rFonts w:ascii="Times New Roman" w:hAnsi="Times New Roman" w:cs="Times New Roman"/>
          <w:noProof/>
          <w:sz w:val="24"/>
          <w:szCs w:val="24"/>
        </w:rPr>
        <w:t>(3), 71-96.</w:t>
      </w:r>
    </w:p>
    <w:p w14:paraId="6E2D0FCE" w14:textId="77777777" w:rsidR="00B41B6A" w:rsidRPr="00B41B6A" w:rsidRDefault="008D690D" w:rsidP="008D690D">
      <w:pPr>
        <w:pStyle w:val="Bibliography"/>
        <w:spacing w:line="480" w:lineRule="auto"/>
        <w:rPr>
          <w:rFonts w:ascii="Times New Roman" w:hAnsi="Times New Roman" w:cs="Times New Roman"/>
          <w:noProof/>
          <w:sz w:val="24"/>
          <w:szCs w:val="24"/>
        </w:rPr>
      </w:pPr>
      <w:r>
        <w:rPr>
          <w:rFonts w:ascii="Times New Roman" w:hAnsi="Times New Roman" w:cs="Times New Roman"/>
          <w:noProof/>
          <w:sz w:val="24"/>
          <w:szCs w:val="24"/>
        </w:rPr>
        <w:t xml:space="preserve"> </w:t>
      </w:r>
      <w:r w:rsidR="00B41B6A" w:rsidRPr="00B41B6A">
        <w:rPr>
          <w:rFonts w:ascii="Times New Roman" w:hAnsi="Times New Roman" w:cs="Times New Roman"/>
          <w:noProof/>
          <w:sz w:val="24"/>
          <w:szCs w:val="24"/>
        </w:rPr>
        <w:t xml:space="preserve">Compayre, G. (2002). </w:t>
      </w:r>
      <w:r w:rsidR="00B41B6A" w:rsidRPr="00B41B6A">
        <w:rPr>
          <w:rFonts w:ascii="Times New Roman" w:hAnsi="Times New Roman" w:cs="Times New Roman"/>
          <w:i/>
          <w:iCs/>
          <w:noProof/>
          <w:sz w:val="24"/>
          <w:szCs w:val="24"/>
        </w:rPr>
        <w:t>Jean Frederic Herbart and Education by Instruction.</w:t>
      </w:r>
      <w:r w:rsidR="00B41B6A" w:rsidRPr="00B41B6A">
        <w:rPr>
          <w:rFonts w:ascii="Times New Roman" w:hAnsi="Times New Roman" w:cs="Times New Roman"/>
          <w:noProof/>
          <w:sz w:val="24"/>
          <w:szCs w:val="24"/>
        </w:rPr>
        <w:t xml:space="preserve"> Honolulu:</w:t>
      </w:r>
    </w:p>
    <w:p w14:paraId="51C441DB" w14:textId="77777777" w:rsidR="007F7B30" w:rsidRPr="007F7B30" w:rsidRDefault="00B41B6A" w:rsidP="007F7B30">
      <w:pPr>
        <w:pStyle w:val="Bibliography"/>
        <w:spacing w:line="480" w:lineRule="auto"/>
        <w:ind w:firstLine="720"/>
        <w:rPr>
          <w:rFonts w:ascii="Times New Roman" w:hAnsi="Times New Roman" w:cs="Times New Roman"/>
          <w:noProof/>
          <w:sz w:val="24"/>
          <w:szCs w:val="24"/>
        </w:rPr>
      </w:pPr>
      <w:r w:rsidRPr="00B41B6A">
        <w:rPr>
          <w:rFonts w:ascii="Times New Roman" w:hAnsi="Times New Roman" w:cs="Times New Roman"/>
          <w:noProof/>
          <w:sz w:val="24"/>
          <w:szCs w:val="24"/>
        </w:rPr>
        <w:t>University Press of the Pacific.</w:t>
      </w:r>
    </w:p>
    <w:p w14:paraId="711F42DA" w14:textId="77777777" w:rsidR="007A34AF" w:rsidRDefault="007F7B30" w:rsidP="008D690D">
      <w:pPr>
        <w:spacing w:line="480" w:lineRule="auto"/>
        <w:ind w:left="720" w:hanging="720"/>
        <w:rPr>
          <w:rFonts w:ascii="Times New Roman" w:hAnsi="Times New Roman" w:cs="Times New Roman"/>
          <w:i/>
          <w:sz w:val="24"/>
          <w:szCs w:val="24"/>
        </w:rPr>
      </w:pPr>
      <w:proofErr w:type="spellStart"/>
      <w:r>
        <w:rPr>
          <w:rFonts w:ascii="Times New Roman" w:hAnsi="Times New Roman" w:cs="Times New Roman"/>
          <w:sz w:val="24"/>
          <w:szCs w:val="24"/>
        </w:rPr>
        <w:t>Cornbleth</w:t>
      </w:r>
      <w:proofErr w:type="spellEnd"/>
      <w:r>
        <w:rPr>
          <w:rFonts w:ascii="Times New Roman" w:hAnsi="Times New Roman" w:cs="Times New Roman"/>
          <w:sz w:val="24"/>
          <w:szCs w:val="24"/>
        </w:rPr>
        <w:t>,</w:t>
      </w:r>
      <w:r w:rsidR="007A34AF">
        <w:rPr>
          <w:rFonts w:ascii="Times New Roman" w:hAnsi="Times New Roman" w:cs="Times New Roman"/>
          <w:sz w:val="24"/>
          <w:szCs w:val="24"/>
        </w:rPr>
        <w:t xml:space="preserve"> C. (1988). </w:t>
      </w:r>
      <w:proofErr w:type="gramStart"/>
      <w:r w:rsidR="007A34AF">
        <w:rPr>
          <w:rFonts w:ascii="Times New Roman" w:hAnsi="Times New Roman" w:cs="Times New Roman"/>
          <w:sz w:val="24"/>
          <w:szCs w:val="24"/>
        </w:rPr>
        <w:t>Curriculum in and out of context.</w:t>
      </w:r>
      <w:proofErr w:type="gramEnd"/>
      <w:r w:rsidR="007A34AF">
        <w:rPr>
          <w:rFonts w:ascii="Times New Roman" w:hAnsi="Times New Roman" w:cs="Times New Roman"/>
          <w:sz w:val="24"/>
          <w:szCs w:val="24"/>
        </w:rPr>
        <w:t xml:space="preserve"> </w:t>
      </w:r>
      <w:proofErr w:type="gramStart"/>
      <w:r w:rsidR="007A34AF">
        <w:rPr>
          <w:rFonts w:ascii="Times New Roman" w:hAnsi="Times New Roman" w:cs="Times New Roman"/>
          <w:i/>
          <w:sz w:val="24"/>
          <w:szCs w:val="24"/>
        </w:rPr>
        <w:t>Journal of Curriculum and Supervision.</w:t>
      </w:r>
      <w:proofErr w:type="gramEnd"/>
    </w:p>
    <w:p w14:paraId="10B26ED5" w14:textId="77777777" w:rsidR="00241ED1" w:rsidRPr="00B11CE4" w:rsidRDefault="00241ED1" w:rsidP="00241ED1">
      <w:pPr>
        <w:autoSpaceDE w:val="0"/>
        <w:autoSpaceDN w:val="0"/>
        <w:adjustRightInd w:val="0"/>
        <w:spacing w:after="0"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Darling-Hammond, L. (2006).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Constructing 21</w:t>
      </w:r>
      <w:r w:rsidRPr="00B11CE4">
        <w:rPr>
          <w:rFonts w:ascii="Times New Roman" w:hAnsi="Times New Roman" w:cs="Times New Roman"/>
          <w:sz w:val="24"/>
          <w:szCs w:val="24"/>
          <w:vertAlign w:val="superscript"/>
        </w:rPr>
        <w:t>st</w:t>
      </w:r>
      <w:r>
        <w:rPr>
          <w:rFonts w:ascii="Times New Roman" w:hAnsi="Times New Roman" w:cs="Times New Roman"/>
          <w:sz w:val="24"/>
          <w:szCs w:val="24"/>
        </w:rPr>
        <w:t xml:space="preserve"> century teacher education.</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Journal of Teacher Education, 57 </w:t>
      </w:r>
      <w:r>
        <w:rPr>
          <w:rFonts w:ascii="Times New Roman" w:hAnsi="Times New Roman" w:cs="Times New Roman"/>
          <w:sz w:val="24"/>
          <w:szCs w:val="24"/>
        </w:rPr>
        <w:t xml:space="preserve">(X), 1-15. </w:t>
      </w:r>
    </w:p>
    <w:p w14:paraId="7B9D9B2D" w14:textId="404122D6" w:rsidR="00E37B79" w:rsidRPr="00E37B79" w:rsidRDefault="00E37B79" w:rsidP="008D690D">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Dewey, J. (1916). </w:t>
      </w:r>
      <w:proofErr w:type="gramStart"/>
      <w:r>
        <w:rPr>
          <w:rFonts w:ascii="Times New Roman" w:hAnsi="Times New Roman" w:cs="Times New Roman"/>
          <w:i/>
          <w:sz w:val="24"/>
          <w:szCs w:val="24"/>
        </w:rPr>
        <w:t>Democracy and education.</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New York: Macmillan Company. </w:t>
      </w:r>
    </w:p>
    <w:p w14:paraId="57548C4C" w14:textId="2B0BB7F9" w:rsidR="006C1B6C" w:rsidRDefault="006C1B6C" w:rsidP="008D690D">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Dewey, J. (1900). </w:t>
      </w:r>
      <w:proofErr w:type="gramStart"/>
      <w:r>
        <w:rPr>
          <w:rFonts w:ascii="Times New Roman" w:hAnsi="Times New Roman" w:cs="Times New Roman"/>
          <w:i/>
          <w:sz w:val="24"/>
          <w:szCs w:val="24"/>
        </w:rPr>
        <w:t>The school and society.</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Chicago, IL: University of Chicago Press. </w:t>
      </w:r>
    </w:p>
    <w:p w14:paraId="0F0A5E34" w14:textId="77777777" w:rsidR="0061751D" w:rsidRDefault="0061751D" w:rsidP="008D690D">
      <w:pPr>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lastRenderedPageBreak/>
        <w:t>Elmore, R. &amp; Sykes, G. (1992).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Curriculum policy.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 P. Jackson (Ed.), </w:t>
      </w:r>
      <w:r>
        <w:rPr>
          <w:rFonts w:ascii="Times New Roman" w:hAnsi="Times New Roman" w:cs="Times New Roman"/>
          <w:i/>
          <w:sz w:val="24"/>
          <w:szCs w:val="24"/>
        </w:rPr>
        <w:t xml:space="preserve">Handbook of research on curriculum </w:t>
      </w:r>
      <w:r>
        <w:rPr>
          <w:rFonts w:ascii="Times New Roman" w:hAnsi="Times New Roman" w:cs="Times New Roman"/>
          <w:sz w:val="24"/>
          <w:szCs w:val="24"/>
        </w:rPr>
        <w:t>(185-215).</w:t>
      </w:r>
      <w:proofErr w:type="gramEnd"/>
      <w:r>
        <w:rPr>
          <w:rFonts w:ascii="Times New Roman" w:hAnsi="Times New Roman" w:cs="Times New Roman"/>
          <w:sz w:val="24"/>
          <w:szCs w:val="24"/>
        </w:rPr>
        <w:t xml:space="preserve"> New York: Macmillan. </w:t>
      </w:r>
    </w:p>
    <w:p w14:paraId="6197170D" w14:textId="1BCC9B61" w:rsidR="00425C9F" w:rsidRDefault="00425C9F" w:rsidP="008D690D">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Foshay</w:t>
      </w:r>
      <w:proofErr w:type="spellEnd"/>
      <w:r>
        <w:rPr>
          <w:rFonts w:ascii="Times New Roman" w:hAnsi="Times New Roman" w:cs="Times New Roman"/>
          <w:sz w:val="24"/>
          <w:szCs w:val="24"/>
        </w:rPr>
        <w:t xml:space="preserve">, A. (1970). </w:t>
      </w:r>
      <w:r>
        <w:rPr>
          <w:rFonts w:ascii="Times New Roman" w:hAnsi="Times New Roman" w:cs="Times New Roman"/>
          <w:i/>
          <w:sz w:val="24"/>
          <w:szCs w:val="24"/>
        </w:rPr>
        <w:t xml:space="preserve">Curriculum for the seventies: An agenda invention. </w:t>
      </w:r>
      <w:r>
        <w:rPr>
          <w:rFonts w:ascii="Times New Roman" w:hAnsi="Times New Roman" w:cs="Times New Roman"/>
          <w:sz w:val="24"/>
          <w:szCs w:val="24"/>
        </w:rPr>
        <w:t xml:space="preserve">Washington, DC: National Education Association. </w:t>
      </w:r>
    </w:p>
    <w:p w14:paraId="23490C70" w14:textId="77777777" w:rsidR="003538F7" w:rsidRPr="00730076" w:rsidRDefault="003538F7" w:rsidP="003538F7">
      <w:pPr>
        <w:spacing w:line="48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Fullan</w:t>
      </w:r>
      <w:proofErr w:type="spellEnd"/>
      <w:r>
        <w:rPr>
          <w:rFonts w:ascii="Times New Roman" w:hAnsi="Times New Roman" w:cs="Times New Roman"/>
          <w:sz w:val="24"/>
          <w:szCs w:val="24"/>
        </w:rPr>
        <w:t>, M. (1993).</w:t>
      </w:r>
      <w:proofErr w:type="gramEnd"/>
      <w:r>
        <w:rPr>
          <w:rFonts w:ascii="Times New Roman" w:hAnsi="Times New Roman" w:cs="Times New Roman"/>
          <w:sz w:val="24"/>
          <w:szCs w:val="24"/>
        </w:rPr>
        <w:t xml:space="preserve"> Why teachers must become change agents. </w:t>
      </w:r>
      <w:r>
        <w:rPr>
          <w:rFonts w:ascii="Times New Roman" w:hAnsi="Times New Roman" w:cs="Times New Roman"/>
          <w:i/>
          <w:sz w:val="24"/>
          <w:szCs w:val="24"/>
        </w:rPr>
        <w:t xml:space="preserve">Educational Leadership (50) </w:t>
      </w:r>
      <w:r>
        <w:rPr>
          <w:rFonts w:ascii="Times New Roman" w:hAnsi="Times New Roman" w:cs="Times New Roman"/>
          <w:sz w:val="24"/>
          <w:szCs w:val="24"/>
        </w:rPr>
        <w:t xml:space="preserve">6, 1-12. </w:t>
      </w:r>
    </w:p>
    <w:p w14:paraId="7C5C2696" w14:textId="77777777" w:rsidR="00593819" w:rsidRPr="00593819" w:rsidRDefault="00593819" w:rsidP="00593819">
      <w:pPr>
        <w:spacing w:line="480" w:lineRule="auto"/>
        <w:ind w:left="720" w:hanging="720"/>
        <w:rPr>
          <w:rFonts w:ascii="Times New Roman" w:hAnsi="Times New Roman" w:cs="Times New Roman"/>
          <w:sz w:val="24"/>
          <w:szCs w:val="24"/>
        </w:rPr>
      </w:pPr>
      <w:r w:rsidRPr="00593819">
        <w:rPr>
          <w:rFonts w:ascii="Times New Roman" w:hAnsi="Times New Roman" w:cs="Times New Roman"/>
          <w:sz w:val="24"/>
          <w:szCs w:val="24"/>
        </w:rPr>
        <w:t xml:space="preserve">Giroux, H. (2005). </w:t>
      </w:r>
      <w:r w:rsidRPr="00593819">
        <w:rPr>
          <w:rFonts w:ascii="Times New Roman" w:hAnsi="Times New Roman" w:cs="Times New Roman"/>
          <w:i/>
          <w:sz w:val="24"/>
          <w:szCs w:val="24"/>
        </w:rPr>
        <w:t>Crossing borders: Cultural works and the politics of education</w:t>
      </w:r>
      <w:r w:rsidRPr="00593819">
        <w:rPr>
          <w:rFonts w:ascii="Times New Roman" w:hAnsi="Times New Roman" w:cs="Times New Roman"/>
          <w:sz w:val="24"/>
          <w:szCs w:val="24"/>
        </w:rPr>
        <w:t>. New York: Rutledge Taylor &amp; Francis Group.</w:t>
      </w:r>
    </w:p>
    <w:p w14:paraId="764132AA" w14:textId="77777777" w:rsidR="007F7B30" w:rsidRDefault="007F7B30" w:rsidP="008D690D">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Goodlad</w:t>
      </w:r>
      <w:proofErr w:type="spellEnd"/>
      <w:r>
        <w:rPr>
          <w:rFonts w:ascii="Times New Roman" w:hAnsi="Times New Roman" w:cs="Times New Roman"/>
          <w:sz w:val="24"/>
          <w:szCs w:val="24"/>
        </w:rPr>
        <w:t xml:space="preserve">, J. (1984). </w:t>
      </w:r>
      <w:r>
        <w:rPr>
          <w:rFonts w:ascii="Times New Roman" w:hAnsi="Times New Roman" w:cs="Times New Roman"/>
          <w:i/>
          <w:sz w:val="24"/>
          <w:szCs w:val="24"/>
        </w:rPr>
        <w:t xml:space="preserve">A place called school. </w:t>
      </w:r>
      <w:proofErr w:type="spellStart"/>
      <w:r>
        <w:rPr>
          <w:rFonts w:ascii="Times New Roman" w:hAnsi="Times New Roman" w:cs="Times New Roman"/>
          <w:sz w:val="24"/>
          <w:szCs w:val="24"/>
        </w:rPr>
        <w:t>Highstown</w:t>
      </w:r>
      <w:proofErr w:type="spellEnd"/>
      <w:r>
        <w:rPr>
          <w:rFonts w:ascii="Times New Roman" w:hAnsi="Times New Roman" w:cs="Times New Roman"/>
          <w:sz w:val="24"/>
          <w:szCs w:val="24"/>
        </w:rPr>
        <w:t xml:space="preserve">, NJ: McGraw-Hill. </w:t>
      </w:r>
    </w:p>
    <w:p w14:paraId="5F3EB6C9" w14:textId="4798535A" w:rsidR="00655840" w:rsidRPr="00655840" w:rsidRDefault="00655840" w:rsidP="008D690D">
      <w:pPr>
        <w:spacing w:line="48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Grumet</w:t>
      </w:r>
      <w:proofErr w:type="spellEnd"/>
      <w:r>
        <w:rPr>
          <w:rFonts w:ascii="Times New Roman" w:hAnsi="Times New Roman" w:cs="Times New Roman"/>
          <w:sz w:val="24"/>
          <w:szCs w:val="24"/>
        </w:rPr>
        <w:t>, M. (1976).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Existential and phenomenological foundations.</w:t>
      </w:r>
      <w:proofErr w:type="gramEnd"/>
      <w:r>
        <w:rPr>
          <w:rFonts w:ascii="Times New Roman" w:hAnsi="Times New Roman" w:cs="Times New Roman"/>
          <w:sz w:val="24"/>
          <w:szCs w:val="24"/>
        </w:rPr>
        <w:t xml:space="preserve"> In W. Pinar &amp; M. </w:t>
      </w:r>
      <w:proofErr w:type="spellStart"/>
      <w:r>
        <w:rPr>
          <w:rFonts w:ascii="Times New Roman" w:hAnsi="Times New Roman" w:cs="Times New Roman"/>
          <w:sz w:val="24"/>
          <w:szCs w:val="24"/>
        </w:rPr>
        <w:t>Grumet</w:t>
      </w:r>
      <w:proofErr w:type="spellEnd"/>
      <w:r>
        <w:rPr>
          <w:rFonts w:ascii="Times New Roman" w:hAnsi="Times New Roman" w:cs="Times New Roman"/>
          <w:sz w:val="24"/>
          <w:szCs w:val="24"/>
        </w:rPr>
        <w:t xml:space="preserve">, </w:t>
      </w:r>
      <w:proofErr w:type="gramStart"/>
      <w:r>
        <w:rPr>
          <w:rFonts w:ascii="Times New Roman" w:hAnsi="Times New Roman" w:cs="Times New Roman"/>
          <w:i/>
          <w:sz w:val="24"/>
          <w:szCs w:val="24"/>
        </w:rPr>
        <w:t>Toward</w:t>
      </w:r>
      <w:proofErr w:type="gramEnd"/>
      <w:r>
        <w:rPr>
          <w:rFonts w:ascii="Times New Roman" w:hAnsi="Times New Roman" w:cs="Times New Roman"/>
          <w:i/>
          <w:sz w:val="24"/>
          <w:szCs w:val="24"/>
        </w:rPr>
        <w:t xml:space="preserve"> a poor curriculum. </w:t>
      </w:r>
      <w:r>
        <w:rPr>
          <w:rFonts w:ascii="Times New Roman" w:hAnsi="Times New Roman" w:cs="Times New Roman"/>
          <w:sz w:val="24"/>
          <w:szCs w:val="24"/>
        </w:rPr>
        <w:t xml:space="preserve">(31-50). Dubuque, IA: Kendall/Hunt. </w:t>
      </w:r>
    </w:p>
    <w:p w14:paraId="3E418C6F" w14:textId="77777777" w:rsidR="00425C9F" w:rsidRPr="00425C9F" w:rsidRDefault="00425C9F" w:rsidP="008D690D">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Hlebowitsh</w:t>
      </w:r>
      <w:proofErr w:type="spellEnd"/>
      <w:r>
        <w:rPr>
          <w:rFonts w:ascii="Times New Roman" w:hAnsi="Times New Roman" w:cs="Times New Roman"/>
          <w:sz w:val="24"/>
          <w:szCs w:val="24"/>
        </w:rPr>
        <w:t xml:space="preserve">, P. (1991). Amid behavioral and behavioristic objectives: </w:t>
      </w:r>
      <w:proofErr w:type="spellStart"/>
      <w:r>
        <w:rPr>
          <w:rFonts w:ascii="Times New Roman" w:hAnsi="Times New Roman" w:cs="Times New Roman"/>
          <w:sz w:val="24"/>
          <w:szCs w:val="24"/>
        </w:rPr>
        <w:t>Reapprasing</w:t>
      </w:r>
      <w:proofErr w:type="spellEnd"/>
      <w:r>
        <w:rPr>
          <w:rFonts w:ascii="Times New Roman" w:hAnsi="Times New Roman" w:cs="Times New Roman"/>
          <w:sz w:val="24"/>
          <w:szCs w:val="24"/>
        </w:rPr>
        <w:t xml:space="preserve"> the appraisal of the Tyler Rationale. </w:t>
      </w:r>
      <w:proofErr w:type="gramStart"/>
      <w:r>
        <w:rPr>
          <w:rFonts w:ascii="Times New Roman" w:hAnsi="Times New Roman" w:cs="Times New Roman"/>
          <w:i/>
          <w:sz w:val="24"/>
          <w:szCs w:val="24"/>
        </w:rPr>
        <w:t>Critical discourse on current curriculum issues.</w:t>
      </w:r>
      <w:proofErr w:type="gramEnd"/>
      <w:r>
        <w:rPr>
          <w:rFonts w:ascii="Times New Roman" w:hAnsi="Times New Roman" w:cs="Times New Roman"/>
          <w:i/>
          <w:sz w:val="24"/>
          <w:szCs w:val="24"/>
        </w:rPr>
        <w:t xml:space="preserve"> </w:t>
      </w:r>
      <w:r>
        <w:rPr>
          <w:rFonts w:ascii="Times New Roman" w:hAnsi="Times New Roman" w:cs="Times New Roman"/>
          <w:sz w:val="24"/>
          <w:szCs w:val="24"/>
        </w:rPr>
        <w:t>Chicago, IL: The Mid-West Center for Curriculum Studies.</w:t>
      </w:r>
    </w:p>
    <w:p w14:paraId="73B54EB8" w14:textId="77777777" w:rsidR="00F56081" w:rsidRDefault="00F56081" w:rsidP="008D690D">
      <w:pPr>
        <w:spacing w:line="480" w:lineRule="auto"/>
        <w:rPr>
          <w:rFonts w:ascii="Times New Roman" w:hAnsi="Times New Roman" w:cs="Times New Roman"/>
          <w:sz w:val="24"/>
          <w:szCs w:val="24"/>
        </w:rPr>
      </w:pPr>
      <w:r w:rsidRPr="006B7526">
        <w:rPr>
          <w:rFonts w:ascii="Times New Roman" w:hAnsi="Times New Roman" w:cs="Times New Roman"/>
          <w:sz w:val="24"/>
          <w:szCs w:val="24"/>
        </w:rPr>
        <w:t xml:space="preserve">Kilpatrick, W.H. (1918). </w:t>
      </w:r>
      <w:proofErr w:type="gramStart"/>
      <w:r w:rsidRPr="006B7526">
        <w:rPr>
          <w:rFonts w:ascii="Times New Roman" w:hAnsi="Times New Roman" w:cs="Times New Roman"/>
          <w:sz w:val="24"/>
          <w:szCs w:val="24"/>
        </w:rPr>
        <w:t>The Project Method.</w:t>
      </w:r>
      <w:proofErr w:type="gramEnd"/>
      <w:r w:rsidRPr="006B7526">
        <w:rPr>
          <w:rFonts w:ascii="Times New Roman" w:hAnsi="Times New Roman" w:cs="Times New Roman"/>
          <w:sz w:val="24"/>
          <w:szCs w:val="24"/>
        </w:rPr>
        <w:t xml:space="preserve">  </w:t>
      </w:r>
      <w:r w:rsidRPr="006B7526">
        <w:rPr>
          <w:rFonts w:ascii="Times New Roman" w:hAnsi="Times New Roman" w:cs="Times New Roman"/>
          <w:i/>
          <w:iCs/>
          <w:sz w:val="24"/>
          <w:szCs w:val="24"/>
        </w:rPr>
        <w:t>Teachers College Record,</w:t>
      </w:r>
      <w:r w:rsidRPr="006B7526">
        <w:rPr>
          <w:rFonts w:ascii="Times New Roman" w:hAnsi="Times New Roman" w:cs="Times New Roman"/>
          <w:sz w:val="24"/>
          <w:szCs w:val="24"/>
        </w:rPr>
        <w:t xml:space="preserve"> 19(4), 319–334.</w:t>
      </w:r>
    </w:p>
    <w:p w14:paraId="0D99E53A" w14:textId="77777777" w:rsidR="00593819" w:rsidRPr="00593819" w:rsidRDefault="00593819" w:rsidP="00593819">
      <w:pPr>
        <w:spacing w:line="480" w:lineRule="auto"/>
        <w:ind w:left="720" w:hanging="720"/>
        <w:rPr>
          <w:rFonts w:ascii="Times New Roman" w:hAnsi="Times New Roman" w:cs="Times New Roman"/>
          <w:sz w:val="24"/>
          <w:szCs w:val="24"/>
        </w:rPr>
      </w:pPr>
      <w:proofErr w:type="spellStart"/>
      <w:r w:rsidRPr="00593819">
        <w:rPr>
          <w:rFonts w:ascii="Times New Roman" w:hAnsi="Times New Roman" w:cs="Times New Roman"/>
          <w:sz w:val="24"/>
          <w:szCs w:val="24"/>
        </w:rPr>
        <w:t>Lyotard</w:t>
      </w:r>
      <w:proofErr w:type="spellEnd"/>
      <w:r w:rsidRPr="00593819">
        <w:rPr>
          <w:rFonts w:ascii="Times New Roman" w:hAnsi="Times New Roman" w:cs="Times New Roman"/>
          <w:sz w:val="24"/>
          <w:szCs w:val="24"/>
        </w:rPr>
        <w:t xml:space="preserve">, J.F. (1979). </w:t>
      </w:r>
      <w:r w:rsidRPr="00593819">
        <w:rPr>
          <w:rFonts w:ascii="Times New Roman" w:hAnsi="Times New Roman" w:cs="Times New Roman"/>
          <w:i/>
          <w:sz w:val="24"/>
          <w:szCs w:val="24"/>
        </w:rPr>
        <w:t xml:space="preserve">The postmodern condition: A report on knowledge. </w:t>
      </w:r>
      <w:r w:rsidRPr="00593819">
        <w:rPr>
          <w:rFonts w:ascii="Times New Roman" w:hAnsi="Times New Roman" w:cs="Times New Roman"/>
          <w:sz w:val="24"/>
          <w:szCs w:val="24"/>
        </w:rPr>
        <w:t xml:space="preserve">Minneapolis, MN: University of Minnesota Press. </w:t>
      </w:r>
    </w:p>
    <w:p w14:paraId="31B05A37" w14:textId="0A23A2DF" w:rsidR="00252977" w:rsidRDefault="00252977" w:rsidP="008D690D">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McCutcheon, G. (1982). What in the world is curriculum theory? </w:t>
      </w:r>
      <w:r>
        <w:rPr>
          <w:rFonts w:ascii="Times New Roman" w:hAnsi="Times New Roman" w:cs="Times New Roman"/>
          <w:i/>
          <w:sz w:val="24"/>
          <w:szCs w:val="24"/>
        </w:rPr>
        <w:t xml:space="preserve">Theory </w:t>
      </w:r>
      <w:proofErr w:type="gramStart"/>
      <w:r>
        <w:rPr>
          <w:rFonts w:ascii="Times New Roman" w:hAnsi="Times New Roman" w:cs="Times New Roman"/>
          <w:i/>
          <w:sz w:val="24"/>
          <w:szCs w:val="24"/>
        </w:rPr>
        <w:t>Into</w:t>
      </w:r>
      <w:proofErr w:type="gramEnd"/>
      <w:r>
        <w:rPr>
          <w:rFonts w:ascii="Times New Roman" w:hAnsi="Times New Roman" w:cs="Times New Roman"/>
          <w:i/>
          <w:sz w:val="24"/>
          <w:szCs w:val="24"/>
        </w:rPr>
        <w:t xml:space="preserve"> Practice, </w:t>
      </w:r>
      <w:r w:rsidRPr="00252977">
        <w:rPr>
          <w:rFonts w:ascii="Times New Roman" w:hAnsi="Times New Roman" w:cs="Times New Roman"/>
          <w:i/>
          <w:sz w:val="24"/>
          <w:szCs w:val="24"/>
        </w:rPr>
        <w:t>21</w:t>
      </w:r>
      <w:r>
        <w:rPr>
          <w:rFonts w:ascii="Times New Roman" w:hAnsi="Times New Roman" w:cs="Times New Roman"/>
          <w:sz w:val="24"/>
          <w:szCs w:val="24"/>
        </w:rPr>
        <w:t xml:space="preserve"> (1), 18-25.</w:t>
      </w:r>
    </w:p>
    <w:p w14:paraId="63FBA9A0" w14:textId="5581C9BE" w:rsidR="008D690D" w:rsidRDefault="008D690D" w:rsidP="008D690D">
      <w:pPr>
        <w:spacing w:line="480" w:lineRule="auto"/>
        <w:ind w:left="720" w:hanging="720"/>
        <w:rPr>
          <w:rFonts w:ascii="Times New Roman" w:hAnsi="Times New Roman" w:cs="Times New Roman"/>
          <w:sz w:val="24"/>
          <w:szCs w:val="24"/>
        </w:rPr>
      </w:pPr>
      <w:r w:rsidRPr="00252977">
        <w:rPr>
          <w:rFonts w:ascii="Times New Roman" w:hAnsi="Times New Roman" w:cs="Times New Roman"/>
          <w:sz w:val="24"/>
          <w:szCs w:val="24"/>
        </w:rPr>
        <w:lastRenderedPageBreak/>
        <w:t>McNeil</w:t>
      </w:r>
      <w:r>
        <w:rPr>
          <w:rFonts w:ascii="Times New Roman" w:hAnsi="Times New Roman" w:cs="Times New Roman"/>
          <w:sz w:val="24"/>
          <w:szCs w:val="24"/>
        </w:rPr>
        <w:t xml:space="preserve">, J. (1978). Curriculum-a field shaped by different faces. </w:t>
      </w:r>
      <w:r>
        <w:rPr>
          <w:rFonts w:ascii="Times New Roman" w:hAnsi="Times New Roman" w:cs="Times New Roman"/>
          <w:i/>
          <w:sz w:val="24"/>
          <w:szCs w:val="24"/>
        </w:rPr>
        <w:t xml:space="preserve">Educational Researcher, 7 </w:t>
      </w:r>
      <w:r>
        <w:rPr>
          <w:rFonts w:ascii="Times New Roman" w:hAnsi="Times New Roman" w:cs="Times New Roman"/>
          <w:sz w:val="24"/>
          <w:szCs w:val="24"/>
        </w:rPr>
        <w:t xml:space="preserve">(8), 19-23. </w:t>
      </w:r>
    </w:p>
    <w:p w14:paraId="2FA0258B" w14:textId="7EC078C4" w:rsidR="0019268E" w:rsidRDefault="0019268E" w:rsidP="008D690D">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McNeil, L. (1986). </w:t>
      </w:r>
      <w:r>
        <w:rPr>
          <w:rFonts w:ascii="Times New Roman" w:hAnsi="Times New Roman" w:cs="Times New Roman"/>
          <w:i/>
          <w:sz w:val="24"/>
          <w:szCs w:val="24"/>
        </w:rPr>
        <w:t xml:space="preserve">Contradiction of control: School structure and school knowledge. </w:t>
      </w:r>
      <w:r>
        <w:rPr>
          <w:rFonts w:ascii="Times New Roman" w:hAnsi="Times New Roman" w:cs="Times New Roman"/>
          <w:sz w:val="24"/>
          <w:szCs w:val="24"/>
        </w:rPr>
        <w:t xml:space="preserve">New York: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Kegan</w:t>
      </w:r>
      <w:proofErr w:type="spellEnd"/>
      <w:r>
        <w:rPr>
          <w:rFonts w:ascii="Times New Roman" w:hAnsi="Times New Roman" w:cs="Times New Roman"/>
          <w:sz w:val="24"/>
          <w:szCs w:val="24"/>
        </w:rPr>
        <w:t xml:space="preserve"> Paul. </w:t>
      </w:r>
    </w:p>
    <w:p w14:paraId="1371A258" w14:textId="0C678B6A" w:rsidR="0061751D" w:rsidRPr="0061751D" w:rsidRDefault="0061751D" w:rsidP="008D690D">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Mcneil</w:t>
      </w:r>
      <w:proofErr w:type="spellEnd"/>
      <w:r>
        <w:rPr>
          <w:rFonts w:ascii="Times New Roman" w:hAnsi="Times New Roman" w:cs="Times New Roman"/>
          <w:sz w:val="24"/>
          <w:szCs w:val="24"/>
        </w:rPr>
        <w:t xml:space="preserve">, L. (1987). </w:t>
      </w:r>
      <w:proofErr w:type="gramStart"/>
      <w:r>
        <w:rPr>
          <w:rFonts w:ascii="Times New Roman" w:hAnsi="Times New Roman" w:cs="Times New Roman"/>
          <w:sz w:val="24"/>
          <w:szCs w:val="24"/>
        </w:rPr>
        <w:t>Talking about differences: Teaching to sameness.</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Journal </w:t>
      </w:r>
      <w:proofErr w:type="gramStart"/>
      <w:r>
        <w:rPr>
          <w:rFonts w:ascii="Times New Roman" w:hAnsi="Times New Roman" w:cs="Times New Roman"/>
          <w:i/>
          <w:sz w:val="24"/>
          <w:szCs w:val="24"/>
        </w:rPr>
        <w:t>od</w:t>
      </w:r>
      <w:proofErr w:type="gramEnd"/>
      <w:r>
        <w:rPr>
          <w:rFonts w:ascii="Times New Roman" w:hAnsi="Times New Roman" w:cs="Times New Roman"/>
          <w:i/>
          <w:sz w:val="24"/>
          <w:szCs w:val="24"/>
        </w:rPr>
        <w:t xml:space="preserve"> Curriculum Studies, 19 </w:t>
      </w:r>
      <w:r>
        <w:rPr>
          <w:rFonts w:ascii="Times New Roman" w:hAnsi="Times New Roman" w:cs="Times New Roman"/>
          <w:sz w:val="24"/>
          <w:szCs w:val="24"/>
        </w:rPr>
        <w:t xml:space="preserve">(2), 105-122. </w:t>
      </w:r>
    </w:p>
    <w:p w14:paraId="48A74ADF" w14:textId="77777777" w:rsidR="00DE6F9F" w:rsidRPr="001577BD" w:rsidRDefault="00DE6F9F" w:rsidP="00DE6F9F">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Pagano, J. (1990). </w:t>
      </w:r>
      <w:r>
        <w:rPr>
          <w:rFonts w:ascii="Times New Roman" w:hAnsi="Times New Roman" w:cs="Times New Roman"/>
          <w:i/>
          <w:sz w:val="24"/>
          <w:szCs w:val="24"/>
        </w:rPr>
        <w:t xml:space="preserve">Exiles and communities: Teaching in the patriarchal wilderness. </w:t>
      </w:r>
      <w:r>
        <w:rPr>
          <w:rFonts w:ascii="Times New Roman" w:hAnsi="Times New Roman" w:cs="Times New Roman"/>
          <w:sz w:val="24"/>
          <w:szCs w:val="24"/>
        </w:rPr>
        <w:t xml:space="preserve">Albany, NY: State University of New York Press. </w:t>
      </w:r>
    </w:p>
    <w:p w14:paraId="54F02E7E" w14:textId="77777777" w:rsidR="00425C9F" w:rsidRPr="00425C9F" w:rsidRDefault="00425C9F" w:rsidP="008D690D">
      <w:pPr>
        <w:spacing w:line="48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Phenix</w:t>
      </w:r>
      <w:proofErr w:type="spellEnd"/>
      <w:r>
        <w:rPr>
          <w:rFonts w:ascii="Times New Roman" w:hAnsi="Times New Roman" w:cs="Times New Roman"/>
          <w:sz w:val="24"/>
          <w:szCs w:val="24"/>
        </w:rPr>
        <w:t>, P. (1964).</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Realms of meaning: A philosophy of the curriculum for general education. </w:t>
      </w:r>
      <w:r>
        <w:rPr>
          <w:rFonts w:ascii="Times New Roman" w:hAnsi="Times New Roman" w:cs="Times New Roman"/>
          <w:sz w:val="24"/>
          <w:szCs w:val="24"/>
        </w:rPr>
        <w:t xml:space="preserve">New York: McGraw-Hill. </w:t>
      </w:r>
    </w:p>
    <w:p w14:paraId="1D347DAE" w14:textId="77777777" w:rsidR="006C1B6C" w:rsidRPr="00397E00" w:rsidRDefault="006C1B6C" w:rsidP="008D690D">
      <w:pPr>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 xml:space="preserve">Pinar, W. F.; Reynolds, W.M.; Slattery, P.; &amp; </w:t>
      </w:r>
      <w:proofErr w:type="spellStart"/>
      <w:r>
        <w:rPr>
          <w:rFonts w:ascii="Times New Roman" w:hAnsi="Times New Roman" w:cs="Times New Roman"/>
          <w:sz w:val="24"/>
          <w:szCs w:val="24"/>
        </w:rPr>
        <w:t>Taubman</w:t>
      </w:r>
      <w:proofErr w:type="spellEnd"/>
      <w:r>
        <w:rPr>
          <w:rFonts w:ascii="Times New Roman" w:hAnsi="Times New Roman" w:cs="Times New Roman"/>
          <w:sz w:val="24"/>
          <w:szCs w:val="24"/>
        </w:rPr>
        <w:t>, P.M. (2008).</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Understanding Curriculum.</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New York: Peter Lang Publishing. </w:t>
      </w:r>
    </w:p>
    <w:p w14:paraId="01C630E4" w14:textId="77777777" w:rsidR="00F56081" w:rsidRPr="00B41B6A" w:rsidRDefault="00F56081" w:rsidP="008D690D">
      <w:pPr>
        <w:pStyle w:val="Bibliography"/>
        <w:spacing w:line="480" w:lineRule="auto"/>
        <w:rPr>
          <w:rFonts w:ascii="Times New Roman" w:hAnsi="Times New Roman" w:cs="Times New Roman"/>
          <w:noProof/>
          <w:sz w:val="24"/>
          <w:szCs w:val="24"/>
        </w:rPr>
      </w:pPr>
      <w:r w:rsidRPr="00B41B6A">
        <w:rPr>
          <w:rFonts w:ascii="Times New Roman" w:hAnsi="Times New Roman" w:cs="Times New Roman"/>
          <w:noProof/>
          <w:sz w:val="24"/>
          <w:szCs w:val="24"/>
        </w:rPr>
        <w:t xml:space="preserve">Ravitch, D. (1983). </w:t>
      </w:r>
      <w:r w:rsidRPr="00B41B6A">
        <w:rPr>
          <w:rFonts w:ascii="Times New Roman" w:hAnsi="Times New Roman" w:cs="Times New Roman"/>
          <w:i/>
          <w:iCs/>
          <w:noProof/>
          <w:sz w:val="24"/>
          <w:szCs w:val="24"/>
        </w:rPr>
        <w:t>The Troubled Crusade: American Education 1945-1980.</w:t>
      </w:r>
      <w:r w:rsidRPr="00B41B6A">
        <w:rPr>
          <w:rFonts w:ascii="Times New Roman" w:hAnsi="Times New Roman" w:cs="Times New Roman"/>
          <w:noProof/>
          <w:sz w:val="24"/>
          <w:szCs w:val="24"/>
        </w:rPr>
        <w:t xml:space="preserve"> New York: Basic</w:t>
      </w:r>
      <w:r w:rsidRPr="00B41B6A">
        <w:rPr>
          <w:rFonts w:ascii="Times New Roman" w:hAnsi="Times New Roman" w:cs="Times New Roman"/>
          <w:noProof/>
          <w:sz w:val="24"/>
          <w:szCs w:val="24"/>
        </w:rPr>
        <w:tab/>
        <w:t>Books.</w:t>
      </w:r>
    </w:p>
    <w:p w14:paraId="27758230" w14:textId="77777777" w:rsidR="00BD4F14" w:rsidRPr="00C11F1E" w:rsidRDefault="00BD4F14" w:rsidP="00BD4F1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Shulman, L. (1987). Knowledge and teaching: Foundations of the new reform. </w:t>
      </w:r>
      <w:r>
        <w:rPr>
          <w:rFonts w:ascii="Times New Roman" w:hAnsi="Times New Roman" w:cs="Times New Roman"/>
          <w:i/>
          <w:sz w:val="24"/>
          <w:szCs w:val="24"/>
        </w:rPr>
        <w:t xml:space="preserve">Harvard Educational Review, 57 </w:t>
      </w:r>
      <w:r>
        <w:rPr>
          <w:rFonts w:ascii="Times New Roman" w:hAnsi="Times New Roman" w:cs="Times New Roman"/>
          <w:sz w:val="24"/>
          <w:szCs w:val="24"/>
        </w:rPr>
        <w:t xml:space="preserve">(1), 1-22. </w:t>
      </w:r>
    </w:p>
    <w:p w14:paraId="2B4E428B" w14:textId="77777777" w:rsidR="00DE6F9F" w:rsidRPr="00233C77" w:rsidRDefault="00DE6F9F" w:rsidP="00DE6F9F">
      <w:pPr>
        <w:spacing w:line="480" w:lineRule="auto"/>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Sleeter</w:t>
      </w:r>
      <w:proofErr w:type="spellEnd"/>
      <w:r>
        <w:rPr>
          <w:rFonts w:ascii="Times New Roman" w:hAnsi="Times New Roman" w:cs="Times New Roman"/>
          <w:sz w:val="24"/>
          <w:szCs w:val="24"/>
        </w:rPr>
        <w:t>, C. (1996).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Teaching whites about racism.</w:t>
      </w:r>
      <w:proofErr w:type="gramEnd"/>
      <w:r>
        <w:rPr>
          <w:rFonts w:ascii="Times New Roman" w:hAnsi="Times New Roman" w:cs="Times New Roman"/>
          <w:sz w:val="24"/>
          <w:szCs w:val="24"/>
        </w:rPr>
        <w:t xml:space="preserve"> In Renee J. Martin (Ed.), </w:t>
      </w:r>
      <w:proofErr w:type="gramStart"/>
      <w:r>
        <w:rPr>
          <w:rFonts w:ascii="Times New Roman" w:hAnsi="Times New Roman" w:cs="Times New Roman"/>
          <w:i/>
          <w:sz w:val="24"/>
          <w:szCs w:val="24"/>
        </w:rPr>
        <w:t>Practicing</w:t>
      </w:r>
      <w:proofErr w:type="gramEnd"/>
      <w:r>
        <w:rPr>
          <w:rFonts w:ascii="Times New Roman" w:hAnsi="Times New Roman" w:cs="Times New Roman"/>
          <w:i/>
          <w:sz w:val="24"/>
          <w:szCs w:val="24"/>
        </w:rPr>
        <w:t xml:space="preserve"> what we teach: Confronting diversity in teacher education </w:t>
      </w:r>
      <w:r>
        <w:rPr>
          <w:rFonts w:ascii="Times New Roman" w:hAnsi="Times New Roman" w:cs="Times New Roman"/>
          <w:sz w:val="24"/>
          <w:szCs w:val="24"/>
        </w:rPr>
        <w:t>(36-44). Albany, NY: SUNY Press.</w:t>
      </w:r>
    </w:p>
    <w:p w14:paraId="745B8C50" w14:textId="77777777" w:rsidR="00B41B6A" w:rsidRPr="00B41B6A" w:rsidRDefault="00B41B6A" w:rsidP="008D690D">
      <w:pPr>
        <w:pStyle w:val="Bibliography"/>
        <w:spacing w:line="480" w:lineRule="auto"/>
        <w:rPr>
          <w:rFonts w:ascii="Times New Roman" w:hAnsi="Times New Roman" w:cs="Times New Roman"/>
          <w:noProof/>
          <w:sz w:val="24"/>
          <w:szCs w:val="24"/>
        </w:rPr>
      </w:pPr>
      <w:r w:rsidRPr="00B41B6A">
        <w:rPr>
          <w:rFonts w:ascii="Times New Roman" w:hAnsi="Times New Roman" w:cs="Times New Roman"/>
          <w:noProof/>
          <w:sz w:val="24"/>
          <w:szCs w:val="24"/>
        </w:rPr>
        <w:t xml:space="preserve">Tyler, R. (1949). </w:t>
      </w:r>
      <w:r w:rsidRPr="00B41B6A">
        <w:rPr>
          <w:rFonts w:ascii="Times New Roman" w:hAnsi="Times New Roman" w:cs="Times New Roman"/>
          <w:i/>
          <w:iCs/>
          <w:noProof/>
          <w:sz w:val="24"/>
          <w:szCs w:val="24"/>
        </w:rPr>
        <w:t>Basic Principles of Curriculum and Instruction.</w:t>
      </w:r>
      <w:r w:rsidRPr="00B41B6A">
        <w:rPr>
          <w:rFonts w:ascii="Times New Roman" w:hAnsi="Times New Roman" w:cs="Times New Roman"/>
          <w:noProof/>
          <w:sz w:val="24"/>
          <w:szCs w:val="24"/>
        </w:rPr>
        <w:t xml:space="preserve"> Chicago: The University of</w:t>
      </w:r>
    </w:p>
    <w:p w14:paraId="0BD0FBAA" w14:textId="7CDE7557" w:rsidR="00B41B6A" w:rsidRPr="00BE57C2" w:rsidRDefault="00B41B6A" w:rsidP="008357AC">
      <w:pPr>
        <w:pStyle w:val="Bibliography"/>
        <w:spacing w:line="480" w:lineRule="auto"/>
        <w:ind w:firstLine="720"/>
        <w:rPr>
          <w:rFonts w:ascii="Times New Roman" w:hAnsi="Times New Roman" w:cs="Times New Roman"/>
          <w:sz w:val="24"/>
          <w:szCs w:val="24"/>
        </w:rPr>
      </w:pPr>
      <w:r w:rsidRPr="00B41B6A">
        <w:rPr>
          <w:rFonts w:ascii="Times New Roman" w:hAnsi="Times New Roman" w:cs="Times New Roman"/>
          <w:noProof/>
          <w:sz w:val="24"/>
          <w:szCs w:val="24"/>
        </w:rPr>
        <w:t>Chicago Press.</w:t>
      </w:r>
    </w:p>
    <w:sectPr w:rsidR="00B41B6A" w:rsidRPr="00BE57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21B85" w14:textId="77777777" w:rsidR="00A65A37" w:rsidRDefault="00A65A37" w:rsidP="00B20958">
      <w:pPr>
        <w:spacing w:after="0" w:line="240" w:lineRule="auto"/>
      </w:pPr>
      <w:r>
        <w:separator/>
      </w:r>
    </w:p>
  </w:endnote>
  <w:endnote w:type="continuationSeparator" w:id="0">
    <w:p w14:paraId="729A1CC3" w14:textId="77777777" w:rsidR="00A65A37" w:rsidRDefault="00A65A37" w:rsidP="00B20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98AE9" w14:textId="77777777" w:rsidR="00A65A37" w:rsidRDefault="00A65A37" w:rsidP="00B209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C988FF" w14:textId="77777777" w:rsidR="00A65A37" w:rsidRDefault="00A65A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991582"/>
      <w:docPartObj>
        <w:docPartGallery w:val="Page Numbers (Bottom of Page)"/>
        <w:docPartUnique/>
      </w:docPartObj>
    </w:sdtPr>
    <w:sdtEndPr>
      <w:rPr>
        <w:noProof/>
      </w:rPr>
    </w:sdtEndPr>
    <w:sdtContent>
      <w:p w14:paraId="27128AA6" w14:textId="7E6A0E68" w:rsidR="003F3759" w:rsidRDefault="0065435A">
        <w:pPr>
          <w:pStyle w:val="Footer"/>
          <w:jc w:val="center"/>
        </w:pPr>
        <w:r>
          <w:fldChar w:fldCharType="begin"/>
        </w:r>
        <w:r>
          <w:instrText xml:space="preserve"> PAGE   \* MERGEFORMAT </w:instrText>
        </w:r>
        <w:r>
          <w:fldChar w:fldCharType="separate"/>
        </w:r>
        <w:r w:rsidR="006B62EE">
          <w:rPr>
            <w:noProof/>
          </w:rPr>
          <w:t>i</w:t>
        </w:r>
        <w:r>
          <w:fldChar w:fldCharType="end"/>
        </w:r>
      </w:p>
    </w:sdtContent>
  </w:sdt>
  <w:p w14:paraId="65819A64" w14:textId="77777777" w:rsidR="003F3759" w:rsidRDefault="003F3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10659" w14:textId="77777777" w:rsidR="00A65A37" w:rsidRDefault="00A65A37" w:rsidP="00B20958">
      <w:pPr>
        <w:spacing w:after="0" w:line="240" w:lineRule="auto"/>
      </w:pPr>
      <w:r>
        <w:separator/>
      </w:r>
    </w:p>
  </w:footnote>
  <w:footnote w:type="continuationSeparator" w:id="0">
    <w:p w14:paraId="055839BA" w14:textId="77777777" w:rsidR="00A65A37" w:rsidRDefault="00A65A37" w:rsidP="00B20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66431"/>
    <w:multiLevelType w:val="hybridMultilevel"/>
    <w:tmpl w:val="58DAFF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3973A13"/>
    <w:multiLevelType w:val="hybridMultilevel"/>
    <w:tmpl w:val="B6E27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22855"/>
    <w:multiLevelType w:val="hybridMultilevel"/>
    <w:tmpl w:val="81C83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A35807"/>
    <w:multiLevelType w:val="hybridMultilevel"/>
    <w:tmpl w:val="7F706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ED35A3"/>
    <w:multiLevelType w:val="hybridMultilevel"/>
    <w:tmpl w:val="9A567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E8453F"/>
    <w:multiLevelType w:val="hybridMultilevel"/>
    <w:tmpl w:val="9DBE0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B014D8"/>
    <w:multiLevelType w:val="hybridMultilevel"/>
    <w:tmpl w:val="9BB63D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F2A"/>
    <w:rsid w:val="00001380"/>
    <w:rsid w:val="000460F4"/>
    <w:rsid w:val="00073DDD"/>
    <w:rsid w:val="00111B1E"/>
    <w:rsid w:val="001601BC"/>
    <w:rsid w:val="00175FBB"/>
    <w:rsid w:val="0019268E"/>
    <w:rsid w:val="001E300C"/>
    <w:rsid w:val="00240207"/>
    <w:rsid w:val="00241ED1"/>
    <w:rsid w:val="00246B45"/>
    <w:rsid w:val="00252977"/>
    <w:rsid w:val="00270C88"/>
    <w:rsid w:val="002D45FB"/>
    <w:rsid w:val="002E213B"/>
    <w:rsid w:val="00325111"/>
    <w:rsid w:val="003514E4"/>
    <w:rsid w:val="003538F7"/>
    <w:rsid w:val="00391023"/>
    <w:rsid w:val="003B3B67"/>
    <w:rsid w:val="003D4062"/>
    <w:rsid w:val="003F3759"/>
    <w:rsid w:val="003F4652"/>
    <w:rsid w:val="003F5D09"/>
    <w:rsid w:val="00425C9F"/>
    <w:rsid w:val="00432BF4"/>
    <w:rsid w:val="004400FA"/>
    <w:rsid w:val="0044192F"/>
    <w:rsid w:val="00452C20"/>
    <w:rsid w:val="004654D8"/>
    <w:rsid w:val="004F5269"/>
    <w:rsid w:val="0050289F"/>
    <w:rsid w:val="0053002F"/>
    <w:rsid w:val="00530888"/>
    <w:rsid w:val="00593819"/>
    <w:rsid w:val="005D7A26"/>
    <w:rsid w:val="0061189C"/>
    <w:rsid w:val="0061751D"/>
    <w:rsid w:val="00630757"/>
    <w:rsid w:val="0065435A"/>
    <w:rsid w:val="00655840"/>
    <w:rsid w:val="00695D10"/>
    <w:rsid w:val="006B62EE"/>
    <w:rsid w:val="006C1B6C"/>
    <w:rsid w:val="006C1E31"/>
    <w:rsid w:val="006D7D73"/>
    <w:rsid w:val="006F7B05"/>
    <w:rsid w:val="00750617"/>
    <w:rsid w:val="007A34AF"/>
    <w:rsid w:val="007F7B30"/>
    <w:rsid w:val="008357AC"/>
    <w:rsid w:val="008B6DF1"/>
    <w:rsid w:val="008C1FC8"/>
    <w:rsid w:val="008D5F22"/>
    <w:rsid w:val="008D690D"/>
    <w:rsid w:val="0090683C"/>
    <w:rsid w:val="00A470D6"/>
    <w:rsid w:val="00A52361"/>
    <w:rsid w:val="00A6073C"/>
    <w:rsid w:val="00A62BD8"/>
    <w:rsid w:val="00A65A37"/>
    <w:rsid w:val="00A91F9C"/>
    <w:rsid w:val="00AB2815"/>
    <w:rsid w:val="00AB4161"/>
    <w:rsid w:val="00AD71AA"/>
    <w:rsid w:val="00AF7AEE"/>
    <w:rsid w:val="00B20958"/>
    <w:rsid w:val="00B237C4"/>
    <w:rsid w:val="00B315C3"/>
    <w:rsid w:val="00B41B6A"/>
    <w:rsid w:val="00B93A0D"/>
    <w:rsid w:val="00B941C7"/>
    <w:rsid w:val="00BC4F2A"/>
    <w:rsid w:val="00BD2B1E"/>
    <w:rsid w:val="00BD4F14"/>
    <w:rsid w:val="00BE18D0"/>
    <w:rsid w:val="00BE2ACF"/>
    <w:rsid w:val="00BE57C2"/>
    <w:rsid w:val="00BE61A7"/>
    <w:rsid w:val="00C016B4"/>
    <w:rsid w:val="00D02390"/>
    <w:rsid w:val="00D314CB"/>
    <w:rsid w:val="00D6644F"/>
    <w:rsid w:val="00D93185"/>
    <w:rsid w:val="00D9339C"/>
    <w:rsid w:val="00DD2A76"/>
    <w:rsid w:val="00DD4E40"/>
    <w:rsid w:val="00DD5FA6"/>
    <w:rsid w:val="00DE6F9F"/>
    <w:rsid w:val="00E0171A"/>
    <w:rsid w:val="00E315BB"/>
    <w:rsid w:val="00E37510"/>
    <w:rsid w:val="00E37B79"/>
    <w:rsid w:val="00E62D74"/>
    <w:rsid w:val="00E84681"/>
    <w:rsid w:val="00E91634"/>
    <w:rsid w:val="00E97CF5"/>
    <w:rsid w:val="00EC51FE"/>
    <w:rsid w:val="00F06EE4"/>
    <w:rsid w:val="00F07DEB"/>
    <w:rsid w:val="00F14435"/>
    <w:rsid w:val="00F176D0"/>
    <w:rsid w:val="00F56081"/>
    <w:rsid w:val="00F664AD"/>
    <w:rsid w:val="00FC0F44"/>
    <w:rsid w:val="00FD24CF"/>
    <w:rsid w:val="00FE5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76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5840"/>
    <w:pPr>
      <w:keepNext/>
      <w:keepLines/>
      <w:spacing w:before="480" w:after="0" w:line="48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9268E"/>
    <w:pPr>
      <w:keepNext/>
      <w:keepLines/>
      <w:spacing w:before="200" w:after="0" w:line="480" w:lineRule="auto"/>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7C2"/>
    <w:pPr>
      <w:spacing w:after="0" w:line="240" w:lineRule="auto"/>
      <w:ind w:left="720"/>
      <w:contextualSpacing/>
    </w:pPr>
    <w:rPr>
      <w:rFonts w:ascii="Calibri" w:eastAsia="Calibri" w:hAnsi="Calibri" w:cs="Times New Roman"/>
    </w:rPr>
  </w:style>
  <w:style w:type="paragraph" w:styleId="Bibliography">
    <w:name w:val="Bibliography"/>
    <w:basedOn w:val="Normal"/>
    <w:next w:val="Normal"/>
    <w:uiPriority w:val="37"/>
    <w:unhideWhenUsed/>
    <w:rsid w:val="00B41B6A"/>
  </w:style>
  <w:style w:type="character" w:customStyle="1" w:styleId="Heading1Char">
    <w:name w:val="Heading 1 Char"/>
    <w:basedOn w:val="DefaultParagraphFont"/>
    <w:link w:val="Heading1"/>
    <w:uiPriority w:val="9"/>
    <w:rsid w:val="0065584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9268E"/>
    <w:rPr>
      <w:rFonts w:ascii="Times New Roman" w:eastAsiaTheme="majorEastAsia" w:hAnsi="Times New Roman" w:cstheme="majorBidi"/>
      <w:b/>
      <w:bCs/>
      <w:sz w:val="24"/>
      <w:szCs w:val="26"/>
    </w:rPr>
  </w:style>
  <w:style w:type="paragraph" w:styleId="BalloonText">
    <w:name w:val="Balloon Text"/>
    <w:basedOn w:val="Normal"/>
    <w:link w:val="BalloonTextChar"/>
    <w:uiPriority w:val="99"/>
    <w:semiHidden/>
    <w:unhideWhenUsed/>
    <w:rsid w:val="007A3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4AF"/>
    <w:rPr>
      <w:rFonts w:ascii="Tahoma" w:hAnsi="Tahoma" w:cs="Tahoma"/>
      <w:sz w:val="16"/>
      <w:szCs w:val="16"/>
    </w:rPr>
  </w:style>
  <w:style w:type="paragraph" w:styleId="TOCHeading">
    <w:name w:val="TOC Heading"/>
    <w:basedOn w:val="Heading1"/>
    <w:next w:val="Normal"/>
    <w:uiPriority w:val="39"/>
    <w:unhideWhenUsed/>
    <w:qFormat/>
    <w:rsid w:val="00B20958"/>
    <w:pPr>
      <w:spacing w:line="276" w:lineRule="auto"/>
      <w:jc w:val="left"/>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B20958"/>
    <w:pPr>
      <w:spacing w:before="120" w:after="0" w:line="480" w:lineRule="auto"/>
    </w:pPr>
    <w:rPr>
      <w:rFonts w:ascii="Times New Roman" w:hAnsi="Times New Roman"/>
      <w:b/>
      <w:sz w:val="24"/>
      <w:szCs w:val="24"/>
    </w:rPr>
  </w:style>
  <w:style w:type="paragraph" w:styleId="TOC2">
    <w:name w:val="toc 2"/>
    <w:basedOn w:val="Normal"/>
    <w:next w:val="Normal"/>
    <w:autoRedefine/>
    <w:uiPriority w:val="39"/>
    <w:unhideWhenUsed/>
    <w:rsid w:val="00B20958"/>
    <w:pPr>
      <w:spacing w:after="0" w:line="480" w:lineRule="auto"/>
      <w:ind w:left="220"/>
    </w:pPr>
    <w:rPr>
      <w:rFonts w:ascii="Times New Roman" w:hAnsi="Times New Roman"/>
      <w:sz w:val="24"/>
    </w:rPr>
  </w:style>
  <w:style w:type="paragraph" w:styleId="TOC3">
    <w:name w:val="toc 3"/>
    <w:basedOn w:val="Normal"/>
    <w:next w:val="Normal"/>
    <w:autoRedefine/>
    <w:uiPriority w:val="39"/>
    <w:unhideWhenUsed/>
    <w:rsid w:val="00B20958"/>
    <w:pPr>
      <w:spacing w:after="0"/>
      <w:ind w:left="440"/>
    </w:pPr>
  </w:style>
  <w:style w:type="paragraph" w:styleId="TOC4">
    <w:name w:val="toc 4"/>
    <w:basedOn w:val="Normal"/>
    <w:next w:val="Normal"/>
    <w:autoRedefine/>
    <w:uiPriority w:val="39"/>
    <w:unhideWhenUsed/>
    <w:rsid w:val="00B20958"/>
    <w:pPr>
      <w:spacing w:after="0"/>
      <w:ind w:left="660"/>
    </w:pPr>
    <w:rPr>
      <w:sz w:val="20"/>
      <w:szCs w:val="20"/>
    </w:rPr>
  </w:style>
  <w:style w:type="paragraph" w:styleId="TOC5">
    <w:name w:val="toc 5"/>
    <w:basedOn w:val="Normal"/>
    <w:next w:val="Normal"/>
    <w:autoRedefine/>
    <w:uiPriority w:val="39"/>
    <w:unhideWhenUsed/>
    <w:rsid w:val="00B20958"/>
    <w:pPr>
      <w:spacing w:after="0"/>
      <w:ind w:left="880"/>
    </w:pPr>
    <w:rPr>
      <w:sz w:val="20"/>
      <w:szCs w:val="20"/>
    </w:rPr>
  </w:style>
  <w:style w:type="paragraph" w:styleId="TOC6">
    <w:name w:val="toc 6"/>
    <w:basedOn w:val="Normal"/>
    <w:next w:val="Normal"/>
    <w:autoRedefine/>
    <w:uiPriority w:val="39"/>
    <w:unhideWhenUsed/>
    <w:rsid w:val="00B20958"/>
    <w:pPr>
      <w:spacing w:after="0"/>
      <w:ind w:left="1100"/>
    </w:pPr>
    <w:rPr>
      <w:sz w:val="20"/>
      <w:szCs w:val="20"/>
    </w:rPr>
  </w:style>
  <w:style w:type="paragraph" w:styleId="TOC7">
    <w:name w:val="toc 7"/>
    <w:basedOn w:val="Normal"/>
    <w:next w:val="Normal"/>
    <w:autoRedefine/>
    <w:uiPriority w:val="39"/>
    <w:unhideWhenUsed/>
    <w:rsid w:val="00B20958"/>
    <w:pPr>
      <w:spacing w:after="0"/>
      <w:ind w:left="1320"/>
    </w:pPr>
    <w:rPr>
      <w:sz w:val="20"/>
      <w:szCs w:val="20"/>
    </w:rPr>
  </w:style>
  <w:style w:type="paragraph" w:styleId="TOC8">
    <w:name w:val="toc 8"/>
    <w:basedOn w:val="Normal"/>
    <w:next w:val="Normal"/>
    <w:autoRedefine/>
    <w:uiPriority w:val="39"/>
    <w:unhideWhenUsed/>
    <w:rsid w:val="00B20958"/>
    <w:pPr>
      <w:spacing w:after="0"/>
      <w:ind w:left="1540"/>
    </w:pPr>
    <w:rPr>
      <w:sz w:val="20"/>
      <w:szCs w:val="20"/>
    </w:rPr>
  </w:style>
  <w:style w:type="paragraph" w:styleId="TOC9">
    <w:name w:val="toc 9"/>
    <w:basedOn w:val="Normal"/>
    <w:next w:val="Normal"/>
    <w:autoRedefine/>
    <w:uiPriority w:val="39"/>
    <w:unhideWhenUsed/>
    <w:rsid w:val="00B20958"/>
    <w:pPr>
      <w:spacing w:after="0"/>
      <w:ind w:left="1760"/>
    </w:pPr>
    <w:rPr>
      <w:sz w:val="20"/>
      <w:szCs w:val="20"/>
    </w:rPr>
  </w:style>
  <w:style w:type="paragraph" w:styleId="Footer">
    <w:name w:val="footer"/>
    <w:basedOn w:val="Normal"/>
    <w:link w:val="FooterChar"/>
    <w:uiPriority w:val="99"/>
    <w:unhideWhenUsed/>
    <w:rsid w:val="00B2095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20958"/>
  </w:style>
  <w:style w:type="character" w:styleId="PageNumber">
    <w:name w:val="page number"/>
    <w:basedOn w:val="DefaultParagraphFont"/>
    <w:uiPriority w:val="99"/>
    <w:semiHidden/>
    <w:unhideWhenUsed/>
    <w:rsid w:val="00B20958"/>
  </w:style>
  <w:style w:type="paragraph" w:styleId="Header">
    <w:name w:val="header"/>
    <w:basedOn w:val="Normal"/>
    <w:link w:val="HeaderChar"/>
    <w:uiPriority w:val="99"/>
    <w:unhideWhenUsed/>
    <w:rsid w:val="00B2095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20958"/>
  </w:style>
  <w:style w:type="character" w:styleId="CommentReference">
    <w:name w:val="annotation reference"/>
    <w:basedOn w:val="DefaultParagraphFont"/>
    <w:uiPriority w:val="99"/>
    <w:semiHidden/>
    <w:unhideWhenUsed/>
    <w:rsid w:val="00A65A37"/>
    <w:rPr>
      <w:sz w:val="18"/>
      <w:szCs w:val="18"/>
    </w:rPr>
  </w:style>
  <w:style w:type="paragraph" w:styleId="CommentText">
    <w:name w:val="annotation text"/>
    <w:basedOn w:val="Normal"/>
    <w:link w:val="CommentTextChar"/>
    <w:uiPriority w:val="99"/>
    <w:semiHidden/>
    <w:unhideWhenUsed/>
    <w:rsid w:val="00A65A37"/>
    <w:pPr>
      <w:spacing w:line="240" w:lineRule="auto"/>
    </w:pPr>
    <w:rPr>
      <w:sz w:val="24"/>
      <w:szCs w:val="24"/>
    </w:rPr>
  </w:style>
  <w:style w:type="character" w:customStyle="1" w:styleId="CommentTextChar">
    <w:name w:val="Comment Text Char"/>
    <w:basedOn w:val="DefaultParagraphFont"/>
    <w:link w:val="CommentText"/>
    <w:uiPriority w:val="99"/>
    <w:semiHidden/>
    <w:rsid w:val="00A65A37"/>
    <w:rPr>
      <w:sz w:val="24"/>
      <w:szCs w:val="24"/>
    </w:rPr>
  </w:style>
  <w:style w:type="paragraph" w:styleId="CommentSubject">
    <w:name w:val="annotation subject"/>
    <w:basedOn w:val="CommentText"/>
    <w:next w:val="CommentText"/>
    <w:link w:val="CommentSubjectChar"/>
    <w:uiPriority w:val="99"/>
    <w:semiHidden/>
    <w:unhideWhenUsed/>
    <w:rsid w:val="00A65A37"/>
    <w:rPr>
      <w:b/>
      <w:bCs/>
      <w:sz w:val="20"/>
      <w:szCs w:val="20"/>
    </w:rPr>
  </w:style>
  <w:style w:type="character" w:customStyle="1" w:styleId="CommentSubjectChar">
    <w:name w:val="Comment Subject Char"/>
    <w:basedOn w:val="CommentTextChar"/>
    <w:link w:val="CommentSubject"/>
    <w:uiPriority w:val="99"/>
    <w:semiHidden/>
    <w:rsid w:val="00A65A3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5840"/>
    <w:pPr>
      <w:keepNext/>
      <w:keepLines/>
      <w:spacing w:before="480" w:after="0" w:line="48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9268E"/>
    <w:pPr>
      <w:keepNext/>
      <w:keepLines/>
      <w:spacing w:before="200" w:after="0" w:line="480" w:lineRule="auto"/>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7C2"/>
    <w:pPr>
      <w:spacing w:after="0" w:line="240" w:lineRule="auto"/>
      <w:ind w:left="720"/>
      <w:contextualSpacing/>
    </w:pPr>
    <w:rPr>
      <w:rFonts w:ascii="Calibri" w:eastAsia="Calibri" w:hAnsi="Calibri" w:cs="Times New Roman"/>
    </w:rPr>
  </w:style>
  <w:style w:type="paragraph" w:styleId="Bibliography">
    <w:name w:val="Bibliography"/>
    <w:basedOn w:val="Normal"/>
    <w:next w:val="Normal"/>
    <w:uiPriority w:val="37"/>
    <w:unhideWhenUsed/>
    <w:rsid w:val="00B41B6A"/>
  </w:style>
  <w:style w:type="character" w:customStyle="1" w:styleId="Heading1Char">
    <w:name w:val="Heading 1 Char"/>
    <w:basedOn w:val="DefaultParagraphFont"/>
    <w:link w:val="Heading1"/>
    <w:uiPriority w:val="9"/>
    <w:rsid w:val="0065584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9268E"/>
    <w:rPr>
      <w:rFonts w:ascii="Times New Roman" w:eastAsiaTheme="majorEastAsia" w:hAnsi="Times New Roman" w:cstheme="majorBidi"/>
      <w:b/>
      <w:bCs/>
      <w:sz w:val="24"/>
      <w:szCs w:val="26"/>
    </w:rPr>
  </w:style>
  <w:style w:type="paragraph" w:styleId="BalloonText">
    <w:name w:val="Balloon Text"/>
    <w:basedOn w:val="Normal"/>
    <w:link w:val="BalloonTextChar"/>
    <w:uiPriority w:val="99"/>
    <w:semiHidden/>
    <w:unhideWhenUsed/>
    <w:rsid w:val="007A3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4AF"/>
    <w:rPr>
      <w:rFonts w:ascii="Tahoma" w:hAnsi="Tahoma" w:cs="Tahoma"/>
      <w:sz w:val="16"/>
      <w:szCs w:val="16"/>
    </w:rPr>
  </w:style>
  <w:style w:type="paragraph" w:styleId="TOCHeading">
    <w:name w:val="TOC Heading"/>
    <w:basedOn w:val="Heading1"/>
    <w:next w:val="Normal"/>
    <w:uiPriority w:val="39"/>
    <w:unhideWhenUsed/>
    <w:qFormat/>
    <w:rsid w:val="00B20958"/>
    <w:pPr>
      <w:spacing w:line="276" w:lineRule="auto"/>
      <w:jc w:val="left"/>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B20958"/>
    <w:pPr>
      <w:spacing w:before="120" w:after="0" w:line="480" w:lineRule="auto"/>
    </w:pPr>
    <w:rPr>
      <w:rFonts w:ascii="Times New Roman" w:hAnsi="Times New Roman"/>
      <w:b/>
      <w:sz w:val="24"/>
      <w:szCs w:val="24"/>
    </w:rPr>
  </w:style>
  <w:style w:type="paragraph" w:styleId="TOC2">
    <w:name w:val="toc 2"/>
    <w:basedOn w:val="Normal"/>
    <w:next w:val="Normal"/>
    <w:autoRedefine/>
    <w:uiPriority w:val="39"/>
    <w:unhideWhenUsed/>
    <w:rsid w:val="00B20958"/>
    <w:pPr>
      <w:spacing w:after="0" w:line="480" w:lineRule="auto"/>
      <w:ind w:left="220"/>
    </w:pPr>
    <w:rPr>
      <w:rFonts w:ascii="Times New Roman" w:hAnsi="Times New Roman"/>
      <w:sz w:val="24"/>
    </w:rPr>
  </w:style>
  <w:style w:type="paragraph" w:styleId="TOC3">
    <w:name w:val="toc 3"/>
    <w:basedOn w:val="Normal"/>
    <w:next w:val="Normal"/>
    <w:autoRedefine/>
    <w:uiPriority w:val="39"/>
    <w:unhideWhenUsed/>
    <w:rsid w:val="00B20958"/>
    <w:pPr>
      <w:spacing w:after="0"/>
      <w:ind w:left="440"/>
    </w:pPr>
  </w:style>
  <w:style w:type="paragraph" w:styleId="TOC4">
    <w:name w:val="toc 4"/>
    <w:basedOn w:val="Normal"/>
    <w:next w:val="Normal"/>
    <w:autoRedefine/>
    <w:uiPriority w:val="39"/>
    <w:unhideWhenUsed/>
    <w:rsid w:val="00B20958"/>
    <w:pPr>
      <w:spacing w:after="0"/>
      <w:ind w:left="660"/>
    </w:pPr>
    <w:rPr>
      <w:sz w:val="20"/>
      <w:szCs w:val="20"/>
    </w:rPr>
  </w:style>
  <w:style w:type="paragraph" w:styleId="TOC5">
    <w:name w:val="toc 5"/>
    <w:basedOn w:val="Normal"/>
    <w:next w:val="Normal"/>
    <w:autoRedefine/>
    <w:uiPriority w:val="39"/>
    <w:unhideWhenUsed/>
    <w:rsid w:val="00B20958"/>
    <w:pPr>
      <w:spacing w:after="0"/>
      <w:ind w:left="880"/>
    </w:pPr>
    <w:rPr>
      <w:sz w:val="20"/>
      <w:szCs w:val="20"/>
    </w:rPr>
  </w:style>
  <w:style w:type="paragraph" w:styleId="TOC6">
    <w:name w:val="toc 6"/>
    <w:basedOn w:val="Normal"/>
    <w:next w:val="Normal"/>
    <w:autoRedefine/>
    <w:uiPriority w:val="39"/>
    <w:unhideWhenUsed/>
    <w:rsid w:val="00B20958"/>
    <w:pPr>
      <w:spacing w:after="0"/>
      <w:ind w:left="1100"/>
    </w:pPr>
    <w:rPr>
      <w:sz w:val="20"/>
      <w:szCs w:val="20"/>
    </w:rPr>
  </w:style>
  <w:style w:type="paragraph" w:styleId="TOC7">
    <w:name w:val="toc 7"/>
    <w:basedOn w:val="Normal"/>
    <w:next w:val="Normal"/>
    <w:autoRedefine/>
    <w:uiPriority w:val="39"/>
    <w:unhideWhenUsed/>
    <w:rsid w:val="00B20958"/>
    <w:pPr>
      <w:spacing w:after="0"/>
      <w:ind w:left="1320"/>
    </w:pPr>
    <w:rPr>
      <w:sz w:val="20"/>
      <w:szCs w:val="20"/>
    </w:rPr>
  </w:style>
  <w:style w:type="paragraph" w:styleId="TOC8">
    <w:name w:val="toc 8"/>
    <w:basedOn w:val="Normal"/>
    <w:next w:val="Normal"/>
    <w:autoRedefine/>
    <w:uiPriority w:val="39"/>
    <w:unhideWhenUsed/>
    <w:rsid w:val="00B20958"/>
    <w:pPr>
      <w:spacing w:after="0"/>
      <w:ind w:left="1540"/>
    </w:pPr>
    <w:rPr>
      <w:sz w:val="20"/>
      <w:szCs w:val="20"/>
    </w:rPr>
  </w:style>
  <w:style w:type="paragraph" w:styleId="TOC9">
    <w:name w:val="toc 9"/>
    <w:basedOn w:val="Normal"/>
    <w:next w:val="Normal"/>
    <w:autoRedefine/>
    <w:uiPriority w:val="39"/>
    <w:unhideWhenUsed/>
    <w:rsid w:val="00B20958"/>
    <w:pPr>
      <w:spacing w:after="0"/>
      <w:ind w:left="1760"/>
    </w:pPr>
    <w:rPr>
      <w:sz w:val="20"/>
      <w:szCs w:val="20"/>
    </w:rPr>
  </w:style>
  <w:style w:type="paragraph" w:styleId="Footer">
    <w:name w:val="footer"/>
    <w:basedOn w:val="Normal"/>
    <w:link w:val="FooterChar"/>
    <w:uiPriority w:val="99"/>
    <w:unhideWhenUsed/>
    <w:rsid w:val="00B2095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20958"/>
  </w:style>
  <w:style w:type="character" w:styleId="PageNumber">
    <w:name w:val="page number"/>
    <w:basedOn w:val="DefaultParagraphFont"/>
    <w:uiPriority w:val="99"/>
    <w:semiHidden/>
    <w:unhideWhenUsed/>
    <w:rsid w:val="00B20958"/>
  </w:style>
  <w:style w:type="paragraph" w:styleId="Header">
    <w:name w:val="header"/>
    <w:basedOn w:val="Normal"/>
    <w:link w:val="HeaderChar"/>
    <w:uiPriority w:val="99"/>
    <w:unhideWhenUsed/>
    <w:rsid w:val="00B20958"/>
    <w:pPr>
      <w:tabs>
        <w:tab w:val="center" w:pos="4320"/>
        <w:tab w:val="right" w:pos="8640"/>
      </w:tabs>
      <w:spacing w:after="0" w:line="240" w:lineRule="auto"/>
    </w:pPr>
  </w:style>
  <w:style w:type="character" w:customStyle="1" w:styleId="HeaderChar">
    <w:name w:val="Header Char"/>
    <w:basedOn w:val="DefaultParagraphFont"/>
    <w:link w:val="Header"/>
    <w:uiPriority w:val="99"/>
    <w:rsid w:val="00B20958"/>
  </w:style>
  <w:style w:type="character" w:styleId="CommentReference">
    <w:name w:val="annotation reference"/>
    <w:basedOn w:val="DefaultParagraphFont"/>
    <w:uiPriority w:val="99"/>
    <w:semiHidden/>
    <w:unhideWhenUsed/>
    <w:rsid w:val="00A65A37"/>
    <w:rPr>
      <w:sz w:val="18"/>
      <w:szCs w:val="18"/>
    </w:rPr>
  </w:style>
  <w:style w:type="paragraph" w:styleId="CommentText">
    <w:name w:val="annotation text"/>
    <w:basedOn w:val="Normal"/>
    <w:link w:val="CommentTextChar"/>
    <w:uiPriority w:val="99"/>
    <w:semiHidden/>
    <w:unhideWhenUsed/>
    <w:rsid w:val="00A65A37"/>
    <w:pPr>
      <w:spacing w:line="240" w:lineRule="auto"/>
    </w:pPr>
    <w:rPr>
      <w:sz w:val="24"/>
      <w:szCs w:val="24"/>
    </w:rPr>
  </w:style>
  <w:style w:type="character" w:customStyle="1" w:styleId="CommentTextChar">
    <w:name w:val="Comment Text Char"/>
    <w:basedOn w:val="DefaultParagraphFont"/>
    <w:link w:val="CommentText"/>
    <w:uiPriority w:val="99"/>
    <w:semiHidden/>
    <w:rsid w:val="00A65A37"/>
    <w:rPr>
      <w:sz w:val="24"/>
      <w:szCs w:val="24"/>
    </w:rPr>
  </w:style>
  <w:style w:type="paragraph" w:styleId="CommentSubject">
    <w:name w:val="annotation subject"/>
    <w:basedOn w:val="CommentText"/>
    <w:next w:val="CommentText"/>
    <w:link w:val="CommentSubjectChar"/>
    <w:uiPriority w:val="99"/>
    <w:semiHidden/>
    <w:unhideWhenUsed/>
    <w:rsid w:val="00A65A37"/>
    <w:rPr>
      <w:b/>
      <w:bCs/>
      <w:sz w:val="20"/>
      <w:szCs w:val="20"/>
    </w:rPr>
  </w:style>
  <w:style w:type="character" w:customStyle="1" w:styleId="CommentSubjectChar">
    <w:name w:val="Comment Subject Char"/>
    <w:basedOn w:val="CommentTextChar"/>
    <w:link w:val="CommentSubject"/>
    <w:uiPriority w:val="99"/>
    <w:semiHidden/>
    <w:rsid w:val="00A65A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48C52-B5FF-4E15-B9A4-DEE899D8F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TotalTime>
  <Pages>25</Pages>
  <Words>6580</Words>
  <Characters>37508</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TFSUser</dc:creator>
  <cp:lastModifiedBy>Administrator</cp:lastModifiedBy>
  <cp:revision>20</cp:revision>
  <cp:lastPrinted>2013-06-07T21:38:00Z</cp:lastPrinted>
  <dcterms:created xsi:type="dcterms:W3CDTF">2013-07-28T00:07:00Z</dcterms:created>
  <dcterms:modified xsi:type="dcterms:W3CDTF">2013-07-29T02:46:00Z</dcterms:modified>
</cp:coreProperties>
</file>